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3D0D4" w14:textId="5DDFBF36" w:rsidR="00A067EB" w:rsidRPr="003B6C66" w:rsidRDefault="00A067EB" w:rsidP="00A067EB">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1D1E06">
        <w:rPr>
          <w:rFonts w:ascii="Arial" w:hAnsi="Arial" w:cs="Arial"/>
          <w:b/>
          <w:bCs/>
          <w:sz w:val="22"/>
          <w:szCs w:val="22"/>
        </w:rPr>
        <w:t>6</w:t>
      </w:r>
      <w:r w:rsidR="00742579">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001F5F70" w:rsidRPr="001F5F70">
        <w:rPr>
          <w:rFonts w:ascii="Arial" w:eastAsia="MS Mincho" w:hAnsi="Arial" w:cs="Arial"/>
          <w:b/>
          <w:bCs/>
          <w:sz w:val="22"/>
          <w:szCs w:val="22"/>
        </w:rPr>
        <w:t>2</w:t>
      </w:r>
      <w:r w:rsidR="001D1E06">
        <w:rPr>
          <w:rFonts w:ascii="Arial" w:eastAsia="MS Mincho" w:hAnsi="Arial" w:cs="Arial"/>
          <w:b/>
          <w:bCs/>
          <w:sz w:val="22"/>
          <w:szCs w:val="22"/>
        </w:rPr>
        <w:t>40</w:t>
      </w:r>
      <w:r w:rsidR="00296D2F">
        <w:rPr>
          <w:rFonts w:ascii="Arial" w:eastAsia="MS Mincho" w:hAnsi="Arial" w:cs="Arial"/>
          <w:b/>
          <w:bCs/>
          <w:sz w:val="22"/>
          <w:szCs w:val="22"/>
        </w:rPr>
        <w:t>0259</w:t>
      </w:r>
    </w:p>
    <w:bookmarkEnd w:id="0"/>
    <w:bookmarkEnd w:id="1"/>
    <w:p w14:paraId="30FC645B" w14:textId="4B5B70F8" w:rsidR="001D1E06" w:rsidRPr="001D1E06" w:rsidRDefault="001D1E06" w:rsidP="00A067EB">
      <w:pPr>
        <w:tabs>
          <w:tab w:val="center" w:pos="4536"/>
          <w:tab w:val="right" w:pos="9072"/>
        </w:tabs>
        <w:spacing w:before="120"/>
        <w:rPr>
          <w:rFonts w:ascii="Arial" w:eastAsia="MS Mincho" w:hAnsi="Arial" w:cs="Arial"/>
          <w:b/>
          <w:bCs/>
          <w:sz w:val="22"/>
          <w:szCs w:val="22"/>
          <w:lang w:eastAsia="ja-JP"/>
        </w:rPr>
      </w:pPr>
      <w:r w:rsidRPr="001D1E06">
        <w:rPr>
          <w:rFonts w:ascii="Arial" w:eastAsia="MS Mincho" w:hAnsi="Arial" w:cs="Arial"/>
          <w:b/>
          <w:bCs/>
          <w:sz w:val="22"/>
          <w:szCs w:val="22"/>
          <w:lang w:eastAsia="ja-JP"/>
        </w:rPr>
        <w:t>Athens, Greece, February 26</w:t>
      </w:r>
      <w:r w:rsidRPr="001D1E06">
        <w:rPr>
          <w:rFonts w:ascii="Malgun Gothic" w:eastAsia="Malgun Gothic" w:hAnsi="Malgun Gothic" w:cs="Malgun Gothic" w:hint="eastAsia"/>
          <w:b/>
          <w:bCs/>
          <w:sz w:val="22"/>
          <w:szCs w:val="22"/>
          <w:vertAlign w:val="superscript"/>
          <w:lang w:eastAsia="ko-KR"/>
        </w:rPr>
        <w:t>th</w:t>
      </w:r>
      <w:r w:rsidRPr="001D1E06">
        <w:rPr>
          <w:rFonts w:ascii="Arial" w:eastAsia="MS Mincho" w:hAnsi="Arial" w:cs="Arial"/>
          <w:b/>
          <w:bCs/>
          <w:sz w:val="22"/>
          <w:szCs w:val="22"/>
          <w:lang w:eastAsia="ja-JP"/>
        </w:rPr>
        <w:t xml:space="preserve"> </w:t>
      </w:r>
      <w:r w:rsidRPr="001D1E06">
        <w:rPr>
          <w:rFonts w:ascii="Arial" w:hAnsi="Arial" w:cs="Arial"/>
          <w:b/>
          <w:bCs/>
          <w:sz w:val="22"/>
          <w:szCs w:val="22"/>
        </w:rPr>
        <w:t>– March 1</w:t>
      </w:r>
      <w:r w:rsidRPr="001D1E06">
        <w:rPr>
          <w:rFonts w:ascii="Arial" w:hAnsi="Arial" w:cs="Arial"/>
          <w:b/>
          <w:bCs/>
          <w:sz w:val="22"/>
          <w:szCs w:val="22"/>
          <w:vertAlign w:val="superscript"/>
        </w:rPr>
        <w:t>st</w:t>
      </w:r>
      <w:r w:rsidRPr="001D1E06">
        <w:rPr>
          <w:rFonts w:ascii="Arial" w:eastAsia="MS Mincho" w:hAnsi="Arial" w:cs="Arial"/>
          <w:b/>
          <w:bCs/>
          <w:sz w:val="22"/>
          <w:szCs w:val="22"/>
          <w:lang w:eastAsia="ja-JP"/>
        </w:rPr>
        <w:t>, 2024</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D7B57FB"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351A24" w:rsidRPr="00351A24">
        <w:rPr>
          <w:rFonts w:cs="Arial"/>
          <w:sz w:val="22"/>
        </w:rPr>
        <w:t xml:space="preserve">Discussions on </w:t>
      </w:r>
      <w:r w:rsidR="00774CDD" w:rsidRPr="00774CDD">
        <w:rPr>
          <w:rFonts w:cs="Arial"/>
          <w:sz w:val="22"/>
        </w:rPr>
        <w:t>NR-NTN downlink coverage enhancement</w:t>
      </w:r>
    </w:p>
    <w:p w14:paraId="1D4FB9E3" w14:textId="120F07B1"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774CDD">
        <w:rPr>
          <w:rFonts w:cs="Arial"/>
          <w:sz w:val="22"/>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13FEBD9F" w14:textId="0C0F2ECF" w:rsidR="0028107C" w:rsidRPr="00473144" w:rsidRDefault="0028107C" w:rsidP="00473144">
      <w:pPr>
        <w:spacing w:beforeLines="0" w:before="0"/>
        <w:rPr>
          <w:rFonts w:eastAsia="宋体"/>
          <w:lang w:val="en-GB" w:eastAsia="zh-CN"/>
        </w:rPr>
      </w:pPr>
      <w:r w:rsidRPr="00134B7D">
        <w:rPr>
          <w:bCs/>
        </w:rPr>
        <w:t>The</w:t>
      </w:r>
      <w:r w:rsidR="00F9208F">
        <w:rPr>
          <w:bCs/>
        </w:rPr>
        <w:t xml:space="preserve"> objectives of downlink coverage enhancement in </w:t>
      </w:r>
      <w:r w:rsidRPr="00134B7D">
        <w:rPr>
          <w:bCs/>
        </w:rPr>
        <w:t>Rel-1</w:t>
      </w:r>
      <w:r>
        <w:rPr>
          <w:bCs/>
        </w:rPr>
        <w:t>9 NR</w:t>
      </w:r>
      <w:r w:rsidRPr="00134B7D">
        <w:rPr>
          <w:bCs/>
        </w:rPr>
        <w:t xml:space="preserve"> NTN objectives</w:t>
      </w:r>
      <w:r w:rsidR="00F9208F" w:rsidRPr="00F9208F">
        <w:rPr>
          <w:bCs/>
        </w:rPr>
        <w:t xml:space="preserve"> </w:t>
      </w:r>
      <w:r w:rsidR="00F9208F">
        <w:rPr>
          <w:bCs/>
        </w:rPr>
        <w:t xml:space="preserve">provided in </w:t>
      </w:r>
      <w:r w:rsidR="00F9208F">
        <w:rPr>
          <w:bCs/>
        </w:rPr>
        <w:fldChar w:fldCharType="begin"/>
      </w:r>
      <w:r w:rsidR="00F9208F">
        <w:rPr>
          <w:bCs/>
        </w:rPr>
        <w:instrText xml:space="preserve"> REF _Ref101885779 \n \h </w:instrText>
      </w:r>
      <w:r w:rsidR="00F9208F">
        <w:rPr>
          <w:bCs/>
        </w:rPr>
      </w:r>
      <w:r w:rsidR="00F9208F">
        <w:rPr>
          <w:bCs/>
        </w:rPr>
        <w:fldChar w:fldCharType="separate"/>
      </w:r>
      <w:r w:rsidR="00F9208F">
        <w:rPr>
          <w:bCs/>
        </w:rPr>
        <w:t>[1]</w:t>
      </w:r>
      <w:r w:rsidR="00F9208F">
        <w:rPr>
          <w:bCs/>
        </w:rPr>
        <w:fldChar w:fldCharType="end"/>
      </w:r>
      <w:r w:rsidR="00F9208F">
        <w:rPr>
          <w:bCs/>
        </w:rPr>
        <w:t xml:space="preserve"> </w:t>
      </w:r>
      <w:r w:rsidRPr="00134B7D">
        <w:rPr>
          <w:bCs/>
        </w:rPr>
        <w:t xml:space="preserve"> </w:t>
      </w:r>
      <w:r w:rsidR="00F9208F">
        <w:rPr>
          <w:bCs/>
        </w:rPr>
        <w:t xml:space="preserve">are </w:t>
      </w:r>
      <w:r>
        <w:rPr>
          <w:bCs/>
        </w:rPr>
        <w:t>listed below</w:t>
      </w:r>
      <w:r w:rsidRPr="00134B7D">
        <w:rPr>
          <w:bCs/>
        </w:rPr>
        <w:t>.</w:t>
      </w:r>
    </w:p>
    <w:tbl>
      <w:tblPr>
        <w:tblStyle w:val="af6"/>
        <w:tblW w:w="0" w:type="auto"/>
        <w:tblLook w:val="04A0" w:firstRow="1" w:lastRow="0" w:firstColumn="1" w:lastColumn="0" w:noHBand="0" w:noVBand="1"/>
      </w:tblPr>
      <w:tblGrid>
        <w:gridCol w:w="9631"/>
      </w:tblGrid>
      <w:tr w:rsidR="00473144" w14:paraId="6D13E08A" w14:textId="77777777" w:rsidTr="00F9208F">
        <w:trPr>
          <w:trHeight w:val="6163"/>
        </w:trPr>
        <w:tc>
          <w:tcPr>
            <w:tcW w:w="9631" w:type="dxa"/>
          </w:tcPr>
          <w:p w14:paraId="7E0945D9" w14:textId="3FB166C1" w:rsidR="00473144" w:rsidRDefault="00473144" w:rsidP="00473144">
            <w:pPr>
              <w:spacing w:before="120"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4C98493" w14:textId="77777777" w:rsidR="00473144" w:rsidRPr="009431DD" w:rsidRDefault="00473144" w:rsidP="00473144">
            <w:pPr>
              <w:numPr>
                <w:ilvl w:val="0"/>
                <w:numId w:val="8"/>
              </w:numPr>
              <w:overflowPunct w:val="0"/>
              <w:autoSpaceDE w:val="0"/>
              <w:autoSpaceDN w:val="0"/>
              <w:adjustRightInd w:val="0"/>
              <w:spacing w:beforeLines="0" w:before="0" w:after="0" w:line="276" w:lineRule="auto"/>
              <w:jc w:val="left"/>
              <w:textAlignment w:val="baseline"/>
              <w:rPr>
                <w:rFonts w:eastAsia="Calibri"/>
                <w:lang w:eastAsia="ko-KR"/>
              </w:rPr>
            </w:pPr>
            <w:r w:rsidRPr="009431DD">
              <w:rPr>
                <w:rFonts w:eastAsia="Calibri"/>
                <w:lang w:eastAsia="ko-KR"/>
              </w:rPr>
              <w:t>Study and specify</w:t>
            </w:r>
            <w:bookmarkStart w:id="5" w:name="_Hlk153196886"/>
            <w:r w:rsidRPr="009431DD">
              <w:rPr>
                <w:rFonts w:eastAsia="Calibri"/>
                <w:lang w:eastAsia="ko-KR"/>
              </w:rPr>
              <w:t xml:space="preserve"> if beneficial</w:t>
            </w:r>
            <w:bookmarkEnd w:id="5"/>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01EFE73A" w14:textId="77777777" w:rsidR="00473144" w:rsidRPr="00F8147E" w:rsidRDefault="00473144" w:rsidP="00473144">
            <w:pPr>
              <w:pStyle w:val="aff"/>
              <w:widowControl w:val="0"/>
              <w:numPr>
                <w:ilvl w:val="0"/>
                <w:numId w:val="9"/>
              </w:numPr>
              <w:spacing w:beforeLines="0" w:before="0" w:after="0" w:line="276" w:lineRule="auto"/>
              <w:ind w:firstLineChars="0"/>
              <w:contextualSpacing/>
              <w:rPr>
                <w:rFonts w:ascii="Times New Roman" w:hAnsi="Times New Roman"/>
                <w:szCs w:val="20"/>
              </w:rPr>
            </w:pPr>
            <w:r w:rsidRPr="00F8147E">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B865E28" w14:textId="77777777" w:rsidR="00473144" w:rsidRPr="00F8147E" w:rsidRDefault="00473144" w:rsidP="00473144">
            <w:pPr>
              <w:pStyle w:val="aff"/>
              <w:widowControl w:val="0"/>
              <w:numPr>
                <w:ilvl w:val="0"/>
                <w:numId w:val="9"/>
              </w:numPr>
              <w:spacing w:beforeLines="0" w:before="0" w:after="0" w:line="276" w:lineRule="auto"/>
              <w:ind w:firstLineChars="0"/>
              <w:contextualSpacing/>
              <w:rPr>
                <w:rFonts w:ascii="Times New Roman" w:hAnsi="Times New Roman"/>
                <w:szCs w:val="20"/>
              </w:rPr>
            </w:pPr>
            <w:r w:rsidRPr="00F8147E">
              <w:rPr>
                <w:rFonts w:ascii="Times New Roman" w:hAnsi="Times New Roman"/>
                <w:szCs w:val="20"/>
              </w:rPr>
              <w:t xml:space="preserve">Define the corresponding </w:t>
            </w:r>
            <w:r w:rsidRPr="00F8473D">
              <w:rPr>
                <w:rFonts w:ascii="Times New Roman" w:hAnsi="Times New Roman"/>
                <w:szCs w:val="20"/>
              </w:rPr>
              <w:t>power sharing assumptions</w:t>
            </w:r>
            <w:r w:rsidRPr="00F8147E">
              <w:rPr>
                <w:rFonts w:ascii="Times New Roman" w:hAnsi="Times New Roman"/>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CD70651" w14:textId="77777777" w:rsidR="00473144" w:rsidRPr="00F8147E" w:rsidRDefault="00473144" w:rsidP="00473144">
            <w:pPr>
              <w:pStyle w:val="aff"/>
              <w:widowControl w:val="0"/>
              <w:numPr>
                <w:ilvl w:val="0"/>
                <w:numId w:val="9"/>
              </w:numPr>
              <w:spacing w:beforeLines="0" w:before="0" w:after="0" w:line="276" w:lineRule="auto"/>
              <w:ind w:firstLineChars="0"/>
              <w:contextualSpacing/>
              <w:rPr>
                <w:rFonts w:ascii="Times New Roman" w:hAnsi="Times New Roman"/>
                <w:szCs w:val="20"/>
              </w:rPr>
            </w:pPr>
            <w:r w:rsidRPr="00F8147E">
              <w:rPr>
                <w:rFonts w:ascii="Times New Roman" w:hAnsi="Times New Roman"/>
                <w:szCs w:val="20"/>
              </w:rPr>
              <w:t xml:space="preserve">Study and </w:t>
            </w:r>
            <w:r w:rsidRPr="00D91AC5">
              <w:rPr>
                <w:rFonts w:ascii="Times New Roman" w:hAnsi="Times New Roman"/>
                <w:szCs w:val="20"/>
              </w:rPr>
              <w:t xml:space="preserve">if needed </w:t>
            </w:r>
            <w:r w:rsidRPr="00F8147E">
              <w:rPr>
                <w:rFonts w:ascii="Times New Roman" w:hAnsi="Times New Roman"/>
                <w:szCs w:val="20"/>
              </w:rPr>
              <w:t xml:space="preserve">specify solutions, including link level enhancements </w:t>
            </w:r>
            <w:r w:rsidRPr="00D91AC5">
              <w:rPr>
                <w:rFonts w:ascii="Times New Roman" w:hAnsi="Times New Roman"/>
                <w:szCs w:val="20"/>
              </w:rPr>
              <w:t xml:space="preserve">for FR1-NTN </w:t>
            </w:r>
            <w:r w:rsidRPr="00F8147E">
              <w:rPr>
                <w:rFonts w:ascii="Times New Roman" w:hAnsi="Times New Roman"/>
                <w:szCs w:val="20"/>
              </w:rPr>
              <w:t>(e.g. for PDCCH, PDSCH) and/or system level enhancements</w:t>
            </w:r>
            <w:r w:rsidRPr="00D91AC5">
              <w:rPr>
                <w:rFonts w:ascii="Times New Roman" w:hAnsi="Times New Roman"/>
                <w:szCs w:val="20"/>
              </w:rPr>
              <w:t xml:space="preserve"> for FR1-NTN and/or FR2-NTN</w:t>
            </w:r>
            <w:r w:rsidRPr="00F8147E">
              <w:rPr>
                <w:rFonts w:ascii="Times New Roman" w:hAnsi="Times New Roman"/>
                <w:szCs w:val="20"/>
              </w:rPr>
              <w:t>, allowing dynamic and flexible power sharing between satellite beams or different satellite beam patterns/size (i.e. wide or narrow) across the satellite footprint.</w:t>
            </w:r>
          </w:p>
          <w:p w14:paraId="001A1D7B" w14:textId="77777777" w:rsidR="00473144" w:rsidRPr="003F3481" w:rsidRDefault="00473144" w:rsidP="00473144">
            <w:pPr>
              <w:pStyle w:val="aff"/>
              <w:widowControl w:val="0"/>
              <w:numPr>
                <w:ilvl w:val="0"/>
                <w:numId w:val="9"/>
              </w:numPr>
              <w:spacing w:beforeLines="0" w:before="0" w:after="0" w:line="276" w:lineRule="auto"/>
              <w:ind w:firstLineChars="0"/>
              <w:contextualSpacing/>
              <w:rPr>
                <w:rFonts w:ascii="Times New Roman" w:hAnsi="Times New Roman"/>
                <w:szCs w:val="20"/>
              </w:rPr>
            </w:pPr>
            <w:r w:rsidRPr="003F3481">
              <w:rPr>
                <w:rFonts w:ascii="Times New Roman" w:hAnsi="Times New Roman"/>
                <w:szCs w:val="20"/>
              </w:rPr>
              <w:t xml:space="preserve">Notes for </w:t>
            </w:r>
            <w:r>
              <w:rPr>
                <w:rFonts w:ascii="Times New Roman" w:hAnsi="Times New Roman"/>
                <w:szCs w:val="20"/>
              </w:rPr>
              <w:t>this objective</w:t>
            </w:r>
            <w:r w:rsidRPr="003F3481">
              <w:rPr>
                <w:rFonts w:ascii="Times New Roman" w:hAnsi="Times New Roman"/>
                <w:szCs w:val="20"/>
              </w:rPr>
              <w:t>:</w:t>
            </w:r>
          </w:p>
          <w:p w14:paraId="04E9B92D" w14:textId="77777777" w:rsidR="00473144" w:rsidRPr="00F8147E" w:rsidRDefault="00473144" w:rsidP="00473144">
            <w:pPr>
              <w:pStyle w:val="aff"/>
              <w:widowControl w:val="0"/>
              <w:numPr>
                <w:ilvl w:val="1"/>
                <w:numId w:val="9"/>
              </w:numPr>
              <w:spacing w:beforeLines="0" w:before="0" w:after="0" w:line="276" w:lineRule="auto"/>
              <w:ind w:firstLineChars="0"/>
              <w:contextualSpacing/>
              <w:rPr>
                <w:rFonts w:ascii="Times New Roman" w:hAnsi="Times New Roman"/>
                <w:szCs w:val="20"/>
              </w:rPr>
            </w:pPr>
            <w:r w:rsidRPr="00F8147E">
              <w:rPr>
                <w:rFonts w:ascii="Times New Roman" w:hAnsi="Times New Roman"/>
                <w:szCs w:val="20"/>
              </w:rPr>
              <w:t>SSB channel enhancement is not considered</w:t>
            </w:r>
          </w:p>
          <w:p w14:paraId="15719D63" w14:textId="77777777" w:rsidR="00473144" w:rsidRPr="00FF02E0" w:rsidRDefault="00473144" w:rsidP="00473144">
            <w:pPr>
              <w:pStyle w:val="aff"/>
              <w:widowControl w:val="0"/>
              <w:numPr>
                <w:ilvl w:val="1"/>
                <w:numId w:val="9"/>
              </w:numPr>
              <w:spacing w:beforeLines="0" w:before="0" w:after="0" w:line="276" w:lineRule="auto"/>
              <w:ind w:firstLineChars="0"/>
              <w:contextualSpacing/>
              <w:rPr>
                <w:rFonts w:ascii="Times New Roman" w:hAnsi="Times New Roman"/>
                <w:szCs w:val="20"/>
              </w:rPr>
            </w:pPr>
            <w:r w:rsidRPr="00F8147E">
              <w:rPr>
                <w:rFonts w:ascii="Times New Roman" w:hAnsi="Times New Roman"/>
                <w:szCs w:val="20"/>
              </w:rPr>
              <w:t xml:space="preserve">Antenna gain of UE shall be assumed to </w:t>
            </w:r>
            <w:r w:rsidRPr="00FF02E0">
              <w:rPr>
                <w:rFonts w:ascii="Times New Roman" w:hAnsi="Times New Roman"/>
                <w:szCs w:val="20"/>
              </w:rPr>
              <w:t>be -5.5dBi in case of smartphone in FR1-NTN, the UE is assumed to be a full duplex UE, and at least 2Rx are considered at the UE</w:t>
            </w:r>
          </w:p>
          <w:p w14:paraId="42AF9CFE" w14:textId="77777777" w:rsidR="00473144" w:rsidRPr="00FF02E0" w:rsidRDefault="00473144" w:rsidP="00473144">
            <w:pPr>
              <w:pStyle w:val="aff"/>
              <w:widowControl w:val="0"/>
              <w:numPr>
                <w:ilvl w:val="1"/>
                <w:numId w:val="9"/>
              </w:numPr>
              <w:spacing w:beforeLines="0" w:before="0" w:after="0" w:line="276" w:lineRule="auto"/>
              <w:ind w:firstLineChars="0"/>
              <w:contextualSpacing/>
              <w:rPr>
                <w:rFonts w:ascii="Times New Roman" w:hAnsi="Times New Roman"/>
                <w:szCs w:val="20"/>
              </w:rPr>
            </w:pPr>
            <w:r w:rsidRPr="00FF02E0">
              <w:rPr>
                <w:rFonts w:ascii="Times New Roman" w:hAnsi="Times New Roman"/>
                <w:szCs w:val="20"/>
              </w:rPr>
              <w:t>NGSO to be considered in priority: LEO Set-1 @ 600 km</w:t>
            </w:r>
          </w:p>
          <w:p w14:paraId="7A7B73BC" w14:textId="129E2823" w:rsidR="00473144" w:rsidRPr="00F9208F" w:rsidRDefault="00473144" w:rsidP="00F9208F">
            <w:pPr>
              <w:pStyle w:val="aff"/>
              <w:widowControl w:val="0"/>
              <w:numPr>
                <w:ilvl w:val="1"/>
                <w:numId w:val="9"/>
              </w:numPr>
              <w:spacing w:beforeLines="0" w:before="0" w:after="0" w:line="276" w:lineRule="auto"/>
              <w:ind w:firstLineChars="0"/>
              <w:contextualSpacing/>
              <w:rPr>
                <w:rFonts w:ascii="Times New Roman" w:hAnsi="Times New Roman"/>
                <w:szCs w:val="20"/>
              </w:rPr>
            </w:pPr>
            <w:r w:rsidRPr="00D91AC5">
              <w:rPr>
                <w:rFonts w:ascii="Times New Roman" w:hAnsi="Times New Roman"/>
                <w:szCs w:val="20"/>
              </w:rPr>
              <w:t>Rel-18 network energy saving techniques should be considered as baseline in the system level study</w:t>
            </w:r>
          </w:p>
        </w:tc>
      </w:tr>
    </w:tbl>
    <w:p w14:paraId="10844FB7" w14:textId="3EF2E191" w:rsidR="00473144" w:rsidRDefault="00473144" w:rsidP="00047F88">
      <w:pPr>
        <w:spacing w:beforeLines="0" w:before="0" w:after="0"/>
        <w:rPr>
          <w:highlight w:val="yellow"/>
        </w:rPr>
      </w:pPr>
    </w:p>
    <w:p w14:paraId="24CAD9ED" w14:textId="3DC1ED6F" w:rsidR="00473144" w:rsidRPr="00DE2D80" w:rsidRDefault="000F22FD" w:rsidP="006823D1">
      <w:pPr>
        <w:spacing w:beforeLines="0" w:before="0"/>
        <w:rPr>
          <w:highlight w:val="yellow"/>
          <w:lang w:val="en-GB"/>
        </w:rPr>
      </w:pPr>
      <w:r>
        <w:rPr>
          <w:rFonts w:eastAsia="宋体"/>
          <w:lang w:val="en-GB" w:eastAsia="zh-CN"/>
        </w:rPr>
        <w:t xml:space="preserve">In this contribution, we </w:t>
      </w:r>
      <w:r w:rsidR="00F9208F">
        <w:rPr>
          <w:rFonts w:eastAsia="宋体"/>
          <w:lang w:val="en-GB" w:eastAsia="zh-CN"/>
        </w:rPr>
        <w:t xml:space="preserve">will </w:t>
      </w:r>
      <w:r>
        <w:rPr>
          <w:rFonts w:eastAsia="宋体"/>
          <w:lang w:val="en-GB" w:eastAsia="zh-CN"/>
        </w:rPr>
        <w:t xml:space="preserve">discuss </w:t>
      </w:r>
      <w:r w:rsidR="00F9208F">
        <w:rPr>
          <w:rFonts w:eastAsia="宋体"/>
          <w:lang w:val="en-GB" w:eastAsia="zh-CN"/>
        </w:rPr>
        <w:t>the reference satellite payload parameters and evaluation methodology for downlink coverage including link level and system level</w:t>
      </w:r>
      <w:r w:rsidR="006823D1">
        <w:rPr>
          <w:rFonts w:eastAsia="宋体"/>
          <w:lang w:val="en-GB" w:eastAsia="zh-CN"/>
        </w:rPr>
        <w:t>.</w:t>
      </w:r>
    </w:p>
    <w:p w14:paraId="4E50F4CF" w14:textId="0CADC92F" w:rsidR="001269F0" w:rsidRDefault="0023758D" w:rsidP="001564F9">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CB0567B" w14:textId="77777777" w:rsidR="00B20C71" w:rsidRPr="00C430F2" w:rsidRDefault="00B20C71" w:rsidP="00B20C71">
      <w:pPr>
        <w:pStyle w:val="2"/>
        <w:spacing w:before="120"/>
        <w:rPr>
          <w:rFonts w:eastAsiaTheme="minorEastAsia"/>
        </w:rPr>
      </w:pPr>
      <w:r w:rsidRPr="00C430F2">
        <w:rPr>
          <w:rFonts w:eastAsiaTheme="minorEastAsia" w:hint="eastAsia"/>
        </w:rPr>
        <w:t>Evaluation</w:t>
      </w:r>
      <w:r w:rsidRPr="00C430F2">
        <w:rPr>
          <w:rFonts w:eastAsiaTheme="minorEastAsia"/>
        </w:rPr>
        <w:t xml:space="preserve"> </w:t>
      </w:r>
      <w:r w:rsidRPr="00C430F2">
        <w:rPr>
          <w:rFonts w:eastAsiaTheme="minorEastAsia" w:hint="eastAsia"/>
        </w:rPr>
        <w:t>methodology</w:t>
      </w:r>
    </w:p>
    <w:p w14:paraId="12015BA2" w14:textId="1D00821F" w:rsidR="008D03EF" w:rsidRPr="00107810" w:rsidRDefault="003E62E8" w:rsidP="00070A7E">
      <w:pPr>
        <w:spacing w:beforeLines="0" w:before="120" w:after="0"/>
        <w:rPr>
          <w:rFonts w:eastAsiaTheme="minorEastAsia"/>
          <w:lang w:eastAsia="zh-CN"/>
        </w:rPr>
      </w:pPr>
      <w:r>
        <w:rPr>
          <w:rFonts w:eastAsiaTheme="minorEastAsia"/>
          <w:lang w:eastAsia="zh-CN"/>
        </w:rPr>
        <w:t>In Rel-18</w:t>
      </w:r>
      <w:r w:rsidR="001564F9">
        <w:rPr>
          <w:rFonts w:eastAsiaTheme="minorEastAsia"/>
          <w:lang w:eastAsia="zh-CN"/>
        </w:rPr>
        <w:t xml:space="preserve"> NTN coverage evaluation</w:t>
      </w:r>
      <w:r>
        <w:rPr>
          <w:rFonts w:eastAsiaTheme="minorEastAsia"/>
          <w:lang w:eastAsia="zh-CN"/>
        </w:rPr>
        <w:t>, satellite parameters per beam</w:t>
      </w:r>
      <w:r w:rsidR="001564F9">
        <w:rPr>
          <w:rFonts w:eastAsiaTheme="minorEastAsia"/>
          <w:lang w:eastAsia="zh-CN"/>
        </w:rPr>
        <w:t xml:space="preserve"> are </w:t>
      </w:r>
      <w:r w:rsidR="00CC5760">
        <w:rPr>
          <w:rFonts w:eastAsiaTheme="minorEastAsia"/>
          <w:lang w:eastAsia="zh-CN"/>
        </w:rPr>
        <w:t>defined</w:t>
      </w:r>
      <w:r w:rsidR="001564F9">
        <w:rPr>
          <w:rFonts w:eastAsiaTheme="minorEastAsia"/>
          <w:lang w:eastAsia="zh-CN"/>
        </w:rPr>
        <w:t xml:space="preserve"> </w:t>
      </w:r>
      <w:r w:rsidR="00C833B3">
        <w:rPr>
          <w:rFonts w:eastAsiaTheme="minorEastAsia"/>
          <w:lang w:eastAsia="zh-CN"/>
        </w:rPr>
        <w:t xml:space="preserve">as </w:t>
      </w:r>
      <w:r w:rsidR="00D74BEE">
        <w:rPr>
          <w:rFonts w:eastAsiaTheme="minorEastAsia"/>
          <w:lang w:eastAsia="zh-CN"/>
        </w:rPr>
        <w:t>appendix A</w:t>
      </w:r>
      <w:r w:rsidR="000E7D03">
        <w:rPr>
          <w:rFonts w:eastAsiaTheme="minorEastAsia"/>
          <w:lang w:eastAsia="zh-CN"/>
        </w:rPr>
        <w:t xml:space="preserve">. The results of link budgets and link level simulation are </w:t>
      </w:r>
      <w:r w:rsidR="00366A73">
        <w:rPr>
          <w:rFonts w:eastAsiaTheme="minorEastAsia" w:hint="eastAsia"/>
          <w:lang w:eastAsia="zh-CN"/>
        </w:rPr>
        <w:t>f</w:t>
      </w:r>
      <w:r w:rsidR="00366A73">
        <w:rPr>
          <w:rFonts w:eastAsiaTheme="minorEastAsia"/>
          <w:lang w:eastAsia="zh-CN"/>
        </w:rPr>
        <w:t>or a single</w:t>
      </w:r>
      <w:r w:rsidR="000E7D03">
        <w:rPr>
          <w:rFonts w:eastAsiaTheme="minorEastAsia"/>
          <w:lang w:eastAsia="zh-CN"/>
        </w:rPr>
        <w:t xml:space="preserve"> beam. </w:t>
      </w:r>
      <w:r w:rsidR="005F1966">
        <w:rPr>
          <w:rFonts w:eastAsiaTheme="minorEastAsia"/>
          <w:lang w:eastAsia="zh-CN"/>
        </w:rPr>
        <w:t xml:space="preserve">Considering </w:t>
      </w:r>
      <w:r w:rsidR="005F1966" w:rsidRPr="00F8147E">
        <w:rPr>
          <w:szCs w:val="20"/>
        </w:rPr>
        <w:t>power sharing among satellite beams or different satellite beam patterns/size</w:t>
      </w:r>
      <w:r w:rsidR="005F1966">
        <w:rPr>
          <w:rFonts w:eastAsiaTheme="minorEastAsia"/>
          <w:lang w:eastAsia="zh-CN"/>
        </w:rPr>
        <w:t xml:space="preserve">, it is required to define additional </w:t>
      </w:r>
      <w:r w:rsidR="005F1966" w:rsidRPr="00F8147E">
        <w:rPr>
          <w:szCs w:val="20"/>
        </w:rPr>
        <w:t>reference satellite payload parameters</w:t>
      </w:r>
      <w:r w:rsidR="005F1966">
        <w:rPr>
          <w:szCs w:val="20"/>
        </w:rPr>
        <w:t xml:space="preserve"> and necessary evaluation methodology to identify potential bottleneck </w:t>
      </w:r>
      <w:r w:rsidR="005F1966" w:rsidRPr="00F8147E">
        <w:rPr>
          <w:szCs w:val="20"/>
        </w:rPr>
        <w:t>physical channels/signals</w:t>
      </w:r>
      <w:r w:rsidR="005F1966">
        <w:rPr>
          <w:szCs w:val="20"/>
        </w:rPr>
        <w:t>.</w:t>
      </w:r>
    </w:p>
    <w:p w14:paraId="41E8793D" w14:textId="1727AE0E" w:rsidR="00107810" w:rsidRDefault="005F1966" w:rsidP="00070A7E">
      <w:pPr>
        <w:spacing w:beforeLines="0" w:before="120" w:after="0"/>
        <w:rPr>
          <w:rFonts w:eastAsiaTheme="minorEastAsia"/>
          <w:lang w:eastAsia="zh-CN"/>
        </w:rPr>
      </w:pPr>
      <w:r>
        <w:rPr>
          <w:rFonts w:eastAsiaTheme="minorEastAsia"/>
          <w:lang w:eastAsia="zh-CN"/>
        </w:rPr>
        <w:t>In our understanding,</w:t>
      </w:r>
      <w:r w:rsidR="0049081C">
        <w:rPr>
          <w:rFonts w:eastAsiaTheme="minorEastAsia"/>
          <w:lang w:eastAsia="zh-CN"/>
        </w:rPr>
        <w:t xml:space="preserve"> from the link level aspect,</w:t>
      </w:r>
      <w:r>
        <w:rPr>
          <w:rFonts w:eastAsiaTheme="minorEastAsia"/>
          <w:lang w:eastAsia="zh-CN"/>
        </w:rPr>
        <w:t xml:space="preserve"> the results of link budgets and link level simulation in Rel-18 NTN coverage evaluation should be </w:t>
      </w:r>
      <w:r w:rsidR="00F74797">
        <w:rPr>
          <w:rFonts w:eastAsiaTheme="minorEastAsia"/>
          <w:lang w:eastAsia="zh-CN"/>
        </w:rPr>
        <w:t xml:space="preserve">regarded as </w:t>
      </w:r>
      <w:r>
        <w:rPr>
          <w:rFonts w:eastAsiaTheme="minorEastAsia"/>
          <w:lang w:eastAsia="zh-CN"/>
        </w:rPr>
        <w:t>the start</w:t>
      </w:r>
      <w:r w:rsidR="0065080C">
        <w:rPr>
          <w:rFonts w:eastAsiaTheme="minorEastAsia"/>
          <w:lang w:eastAsia="zh-CN"/>
        </w:rPr>
        <w:t>ing</w:t>
      </w:r>
      <w:r>
        <w:rPr>
          <w:rFonts w:eastAsiaTheme="minorEastAsia"/>
          <w:lang w:eastAsia="zh-CN"/>
        </w:rPr>
        <w:t xml:space="preserve"> point</w:t>
      </w:r>
      <w:r w:rsidR="00972575">
        <w:rPr>
          <w:rFonts w:eastAsiaTheme="minorEastAsia"/>
          <w:lang w:eastAsia="zh-CN"/>
        </w:rPr>
        <w:t>, as listed in appendix A</w:t>
      </w:r>
      <w:r>
        <w:rPr>
          <w:rFonts w:eastAsiaTheme="minorEastAsia"/>
          <w:lang w:eastAsia="zh-CN"/>
        </w:rPr>
        <w:t xml:space="preserve">. </w:t>
      </w:r>
      <w:r w:rsidR="003A6FF5">
        <w:rPr>
          <w:rFonts w:eastAsiaTheme="minorEastAsia"/>
          <w:lang w:eastAsia="zh-CN"/>
        </w:rPr>
        <w:t>And i</w:t>
      </w:r>
      <w:r w:rsidR="00107810">
        <w:rPr>
          <w:rFonts w:eastAsiaTheme="minorEastAsia"/>
          <w:lang w:eastAsia="zh-CN"/>
        </w:rPr>
        <w:t xml:space="preserve">n order to avoid </w:t>
      </w:r>
      <w:r w:rsidR="0065080C">
        <w:rPr>
          <w:rFonts w:eastAsiaTheme="minorEastAsia"/>
          <w:lang w:eastAsia="zh-CN"/>
        </w:rPr>
        <w:t>heavy</w:t>
      </w:r>
      <w:r w:rsidR="00107810">
        <w:rPr>
          <w:rFonts w:eastAsiaTheme="minorEastAsia"/>
          <w:lang w:eastAsia="zh-CN"/>
        </w:rPr>
        <w:t xml:space="preserve"> workload, the results should be reused as much as possible</w:t>
      </w:r>
      <w:r w:rsidR="00CB7DBB">
        <w:rPr>
          <w:rFonts w:eastAsiaTheme="minorEastAsia"/>
          <w:lang w:eastAsia="zh-CN"/>
        </w:rPr>
        <w:t xml:space="preserve">. </w:t>
      </w:r>
      <w:r w:rsidR="00523448">
        <w:rPr>
          <w:rFonts w:eastAsiaTheme="minorEastAsia"/>
          <w:lang w:eastAsia="zh-CN"/>
        </w:rPr>
        <w:t xml:space="preserve">From the system level aspect, the satellite aggregated power and </w:t>
      </w:r>
      <w:r w:rsidR="003A4634">
        <w:rPr>
          <w:rFonts w:eastAsiaTheme="minorEastAsia"/>
          <w:lang w:eastAsia="zh-CN"/>
        </w:rPr>
        <w:t xml:space="preserve">the </w:t>
      </w:r>
      <w:r w:rsidR="003A4634">
        <w:rPr>
          <w:rFonts w:eastAsiaTheme="minorEastAsia"/>
          <w:lang w:eastAsia="zh-CN"/>
        </w:rPr>
        <w:lastRenderedPageBreak/>
        <w:t>number</w:t>
      </w:r>
      <w:r w:rsidR="004C4C9A">
        <w:rPr>
          <w:rFonts w:eastAsiaTheme="minorEastAsia"/>
          <w:lang w:eastAsia="zh-CN"/>
        </w:rPr>
        <w:t xml:space="preserve"> or ratio</w:t>
      </w:r>
      <w:r w:rsidR="003A4634">
        <w:rPr>
          <w:rFonts w:eastAsiaTheme="minorEastAsia"/>
          <w:lang w:eastAsia="zh-CN"/>
        </w:rPr>
        <w:t xml:space="preserve"> of active beams </w:t>
      </w:r>
      <w:r w:rsidR="00C05DF2">
        <w:rPr>
          <w:rFonts w:eastAsiaTheme="minorEastAsia"/>
          <w:lang w:eastAsia="zh-CN"/>
        </w:rPr>
        <w:t xml:space="preserve">in all satellites beams </w:t>
      </w:r>
      <w:r w:rsidR="003A4634">
        <w:rPr>
          <w:rFonts w:eastAsiaTheme="minorEastAsia"/>
          <w:lang w:eastAsia="zh-CN"/>
        </w:rPr>
        <w:t xml:space="preserve">should be first discussed. </w:t>
      </w:r>
      <w:r w:rsidR="007F3149">
        <w:rPr>
          <w:rFonts w:eastAsiaTheme="minorEastAsia"/>
          <w:lang w:eastAsia="zh-CN"/>
        </w:rPr>
        <w:t>To determine the number of all satellite beams, the target</w:t>
      </w:r>
      <w:r w:rsidR="00687A4C">
        <w:rPr>
          <w:rFonts w:eastAsiaTheme="minorEastAsia"/>
          <w:lang w:eastAsia="zh-CN"/>
        </w:rPr>
        <w:t xml:space="preserve"> beams</w:t>
      </w:r>
      <w:r w:rsidR="007F3149">
        <w:rPr>
          <w:rFonts w:eastAsiaTheme="minorEastAsia"/>
          <w:lang w:eastAsia="zh-CN"/>
        </w:rPr>
        <w:t xml:space="preserve"> footprint size and the beam diameter </w:t>
      </w:r>
      <w:r w:rsidR="000A4E8E">
        <w:rPr>
          <w:rFonts w:eastAsiaTheme="minorEastAsia"/>
          <w:lang w:eastAsia="zh-CN"/>
        </w:rPr>
        <w:t xml:space="preserve">for one beam </w:t>
      </w:r>
      <w:r w:rsidR="007F3149">
        <w:rPr>
          <w:rFonts w:eastAsiaTheme="minorEastAsia"/>
          <w:lang w:eastAsia="zh-CN"/>
        </w:rPr>
        <w:t xml:space="preserve">should be discussed. </w:t>
      </w:r>
    </w:p>
    <w:p w14:paraId="5BF956E3" w14:textId="7CB09466" w:rsidR="00107810" w:rsidRDefault="00A35E97" w:rsidP="00070A7E">
      <w:pPr>
        <w:spacing w:beforeLines="0" w:before="120" w:after="0"/>
        <w:rPr>
          <w:rFonts w:eastAsia="宋体"/>
          <w:b/>
          <w:i/>
          <w:lang w:val="en-GB" w:eastAsia="zh-CN"/>
        </w:rPr>
      </w:pPr>
      <w:r w:rsidRPr="008C696B">
        <w:rPr>
          <w:rFonts w:eastAsia="宋体"/>
          <w:b/>
          <w:i/>
          <w:lang w:val="en-GB" w:eastAsia="zh-CN"/>
        </w:rPr>
        <w:t xml:space="preserve">Proposal </w:t>
      </w:r>
      <w:r>
        <w:rPr>
          <w:rFonts w:eastAsia="宋体"/>
          <w:b/>
          <w:i/>
          <w:lang w:val="en-GB" w:eastAsia="zh-CN"/>
        </w:rPr>
        <w:t>1</w:t>
      </w:r>
      <w:r w:rsidRPr="00A35E97">
        <w:rPr>
          <w:rFonts w:eastAsia="宋体"/>
          <w:b/>
          <w:i/>
          <w:lang w:val="en-GB" w:eastAsia="zh-CN"/>
        </w:rPr>
        <w:t xml:space="preserve">: </w:t>
      </w:r>
      <w:r w:rsidR="00A91294">
        <w:rPr>
          <w:rFonts w:eastAsia="宋体"/>
          <w:b/>
          <w:i/>
          <w:lang w:val="en-GB" w:eastAsia="zh-CN"/>
        </w:rPr>
        <w:t xml:space="preserve">For </w:t>
      </w:r>
      <w:r w:rsidR="00A91294">
        <w:rPr>
          <w:rFonts w:eastAsia="宋体" w:hint="eastAsia"/>
          <w:b/>
          <w:i/>
          <w:lang w:val="en-GB" w:eastAsia="zh-CN"/>
        </w:rPr>
        <w:t>e</w:t>
      </w:r>
      <w:r w:rsidR="00A91294">
        <w:rPr>
          <w:rFonts w:eastAsia="宋体"/>
          <w:b/>
          <w:i/>
          <w:lang w:val="en-GB" w:eastAsia="zh-CN"/>
        </w:rPr>
        <w:t xml:space="preserve">valuation methodology, </w:t>
      </w:r>
      <w:r>
        <w:rPr>
          <w:rFonts w:eastAsia="宋体"/>
          <w:b/>
          <w:i/>
          <w:lang w:val="en-GB" w:eastAsia="zh-CN"/>
        </w:rPr>
        <w:t xml:space="preserve">RAN1 to discuss and </w:t>
      </w:r>
      <w:proofErr w:type="spellStart"/>
      <w:r>
        <w:rPr>
          <w:rFonts w:eastAsia="宋体"/>
          <w:b/>
          <w:i/>
          <w:lang w:val="en-GB" w:eastAsia="zh-CN"/>
        </w:rPr>
        <w:t>deteremine</w:t>
      </w:r>
      <w:proofErr w:type="spellEnd"/>
      <w:r>
        <w:rPr>
          <w:rFonts w:eastAsia="宋体"/>
          <w:b/>
          <w:i/>
          <w:lang w:val="en-GB" w:eastAsia="zh-CN"/>
        </w:rPr>
        <w:t xml:space="preserve"> the following parameters:</w:t>
      </w:r>
    </w:p>
    <w:p w14:paraId="2DE6E1E9" w14:textId="4FDF6723" w:rsidR="00A35E97" w:rsidRPr="003F4111" w:rsidRDefault="00A35E97" w:rsidP="00A35E97">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b/>
          <w:i/>
          <w:lang w:val="en-GB"/>
        </w:rPr>
        <w:t>the satellite aggregate power</w:t>
      </w:r>
    </w:p>
    <w:p w14:paraId="48848EF1" w14:textId="6D31C610" w:rsidR="000A6185" w:rsidRDefault="000A6185" w:rsidP="00A35E97">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 xml:space="preserve">he target </w:t>
      </w:r>
      <w:r w:rsidR="00687A4C">
        <w:rPr>
          <w:rFonts w:ascii="Times New Roman" w:hAnsi="Times New Roman" w:cs="Times New Roman"/>
          <w:b/>
          <w:i/>
          <w:lang w:val="en-GB"/>
        </w:rPr>
        <w:t xml:space="preserve">beams </w:t>
      </w:r>
      <w:r w:rsidRPr="003F4111">
        <w:rPr>
          <w:rFonts w:ascii="Times New Roman" w:hAnsi="Times New Roman" w:cs="Times New Roman"/>
          <w:b/>
          <w:i/>
          <w:lang w:val="en-GB"/>
        </w:rPr>
        <w:t>footprint size</w:t>
      </w:r>
    </w:p>
    <w:p w14:paraId="2A911C80" w14:textId="08ECD255" w:rsidR="007F3149" w:rsidRPr="003F4111" w:rsidRDefault="00167700" w:rsidP="00A35E97">
      <w:pPr>
        <w:pStyle w:val="aff"/>
        <w:numPr>
          <w:ilvl w:val="0"/>
          <w:numId w:val="16"/>
        </w:numPr>
        <w:spacing w:beforeLines="0" w:before="120" w:after="0"/>
        <w:ind w:firstLineChars="0"/>
        <w:rPr>
          <w:rFonts w:ascii="Times New Roman" w:hAnsi="Times New Roman" w:cs="Times New Roman"/>
          <w:b/>
          <w:i/>
          <w:lang w:val="en-GB"/>
        </w:rPr>
      </w:pPr>
      <w:r>
        <w:rPr>
          <w:rFonts w:ascii="Times New Roman" w:hAnsi="Times New Roman" w:cs="Times New Roman" w:hint="eastAsia"/>
          <w:b/>
          <w:i/>
          <w:lang w:val="en-GB"/>
        </w:rPr>
        <w:t>t</w:t>
      </w:r>
      <w:r>
        <w:rPr>
          <w:rFonts w:ascii="Times New Roman" w:hAnsi="Times New Roman" w:cs="Times New Roman"/>
          <w:b/>
          <w:i/>
          <w:lang w:val="en-GB"/>
        </w:rPr>
        <w:t>he beam diameter for one beam</w:t>
      </w:r>
    </w:p>
    <w:p w14:paraId="0155C43E" w14:textId="7F0A7960" w:rsidR="00A35E97" w:rsidRPr="003F4111" w:rsidRDefault="00A35E97" w:rsidP="009911E7">
      <w:pPr>
        <w:pStyle w:val="aff"/>
        <w:numPr>
          <w:ilvl w:val="0"/>
          <w:numId w:val="16"/>
        </w:numPr>
        <w:spacing w:beforeLines="0" w:before="120" w:after="0"/>
        <w:ind w:firstLineChars="0"/>
        <w:rPr>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he number of</w:t>
      </w:r>
      <w:r w:rsidR="000A6185" w:rsidRPr="003F4111">
        <w:rPr>
          <w:rFonts w:ascii="Times New Roman" w:hAnsi="Times New Roman" w:cs="Times New Roman"/>
          <w:b/>
          <w:i/>
          <w:lang w:val="en-GB"/>
        </w:rPr>
        <w:t xml:space="preserve"> active beams or the ratio of active beams from all satellite beams</w:t>
      </w:r>
    </w:p>
    <w:p w14:paraId="3B3C6302" w14:textId="52EC34D9" w:rsidR="00785941" w:rsidRDefault="0063043D" w:rsidP="00070A7E">
      <w:pPr>
        <w:spacing w:beforeLines="0" w:before="120" w:after="0"/>
        <w:rPr>
          <w:rFonts w:eastAsiaTheme="minorEastAsia"/>
          <w:lang w:eastAsia="zh-CN"/>
        </w:rPr>
      </w:pPr>
      <w:r>
        <w:rPr>
          <w:rFonts w:eastAsiaTheme="minorEastAsia" w:hint="eastAsia"/>
          <w:lang w:eastAsia="zh-CN"/>
        </w:rPr>
        <w:t>A</w:t>
      </w:r>
      <w:r>
        <w:rPr>
          <w:rFonts w:eastAsiaTheme="minorEastAsia"/>
          <w:lang w:eastAsia="zh-CN"/>
        </w:rPr>
        <w:t xml:space="preserve">ccording to WID, </w:t>
      </w:r>
      <w:r w:rsidR="00FA720A">
        <w:rPr>
          <w:rFonts w:eastAsiaTheme="minorEastAsia"/>
          <w:lang w:eastAsia="zh-CN"/>
        </w:rPr>
        <w:t xml:space="preserve">SSB channel enhancement is not considered. </w:t>
      </w:r>
      <w:r w:rsidR="001E1E39">
        <w:rPr>
          <w:rFonts w:eastAsiaTheme="minorEastAsia"/>
          <w:lang w:eastAsia="zh-CN"/>
        </w:rPr>
        <w:t>L</w:t>
      </w:r>
      <w:r w:rsidR="00CC4952">
        <w:rPr>
          <w:rFonts w:eastAsiaTheme="minorEastAsia"/>
          <w:lang w:eastAsia="zh-CN"/>
        </w:rPr>
        <w:t>egacy SSB design</w:t>
      </w:r>
      <w:r w:rsidR="001E1E39">
        <w:rPr>
          <w:rFonts w:eastAsiaTheme="minorEastAsia"/>
          <w:lang w:eastAsia="zh-CN"/>
        </w:rPr>
        <w:t xml:space="preserve"> should remain unchanged</w:t>
      </w:r>
      <w:r w:rsidR="00CC4952">
        <w:rPr>
          <w:rFonts w:eastAsiaTheme="minorEastAsia"/>
          <w:lang w:eastAsia="zh-CN"/>
        </w:rPr>
        <w:t xml:space="preserve">, </w:t>
      </w:r>
      <w:r w:rsidR="001E1E39">
        <w:rPr>
          <w:rFonts w:eastAsiaTheme="minorEastAsia"/>
          <w:lang w:eastAsia="zh-CN"/>
        </w:rPr>
        <w:t>and no enhancement on SSB is expected</w:t>
      </w:r>
      <w:r w:rsidR="00CC4952">
        <w:rPr>
          <w:rFonts w:eastAsiaTheme="minorEastAsia"/>
          <w:lang w:eastAsia="zh-CN"/>
        </w:rPr>
        <w:t xml:space="preserve">. </w:t>
      </w:r>
    </w:p>
    <w:p w14:paraId="5F9B35BD" w14:textId="7AEDFC09" w:rsidR="005C1CF4" w:rsidRPr="00F569C4" w:rsidRDefault="005C1CF4" w:rsidP="005C1CF4">
      <w:pPr>
        <w:spacing w:beforeLines="0" w:before="120" w:after="0"/>
        <w:rPr>
          <w:rFonts w:eastAsiaTheme="minorEastAsia"/>
          <w:lang w:eastAsia="zh-CN"/>
        </w:rPr>
      </w:pPr>
      <w:r>
        <w:rPr>
          <w:rFonts w:eastAsiaTheme="minorEastAsia"/>
          <w:b/>
          <w:i/>
          <w:lang w:val="en-GB"/>
        </w:rPr>
        <w:t>Observation</w:t>
      </w:r>
      <w:r w:rsidRPr="00B46CF9">
        <w:rPr>
          <w:rFonts w:eastAsiaTheme="minorEastAsia"/>
          <w:b/>
          <w:i/>
          <w:lang w:val="en-GB"/>
        </w:rPr>
        <w:t xml:space="preserve"> 1: </w:t>
      </w:r>
      <w:r>
        <w:rPr>
          <w:rFonts w:eastAsiaTheme="minorEastAsia"/>
          <w:b/>
          <w:i/>
          <w:lang w:val="en-GB"/>
        </w:rPr>
        <w:t>No enhancement on legacy SSB design is expected</w:t>
      </w:r>
      <w:r w:rsidRPr="00B46CF9">
        <w:rPr>
          <w:rFonts w:eastAsiaTheme="minorEastAsia"/>
          <w:b/>
          <w:i/>
          <w:lang w:val="en-GB"/>
        </w:rPr>
        <w:t>.</w:t>
      </w:r>
    </w:p>
    <w:p w14:paraId="006F76EA" w14:textId="77777777" w:rsidR="006C6AE9" w:rsidRPr="005C1CF4" w:rsidRDefault="006C6AE9" w:rsidP="00070A7E">
      <w:pPr>
        <w:spacing w:beforeLines="0" w:before="120" w:after="0"/>
        <w:rPr>
          <w:rFonts w:eastAsiaTheme="minorEastAsia"/>
          <w:lang w:eastAsia="zh-CN"/>
        </w:rPr>
      </w:pPr>
    </w:p>
    <w:p w14:paraId="2718AD44" w14:textId="6DB1CDF1" w:rsidR="00424D37" w:rsidRDefault="009268D2" w:rsidP="00070A7E">
      <w:pPr>
        <w:spacing w:beforeLines="0" w:before="120" w:after="0"/>
        <w:rPr>
          <w:rFonts w:eastAsiaTheme="minorEastAsia"/>
          <w:lang w:eastAsia="zh-CN"/>
        </w:rPr>
      </w:pPr>
      <w:r>
        <w:rPr>
          <w:rFonts w:eastAsiaTheme="minorEastAsia"/>
          <w:lang w:eastAsia="zh-CN"/>
        </w:rPr>
        <w:t>With the aspect of e</w:t>
      </w:r>
      <w:r w:rsidR="00DF4F00">
        <w:rPr>
          <w:rFonts w:eastAsiaTheme="minorEastAsia"/>
          <w:lang w:eastAsia="zh-CN"/>
        </w:rPr>
        <w:t>valuation</w:t>
      </w:r>
      <w:r w:rsidR="002A67B6">
        <w:rPr>
          <w:rFonts w:eastAsiaTheme="minorEastAsia"/>
          <w:lang w:eastAsia="zh-CN"/>
        </w:rPr>
        <w:t xml:space="preserve"> </w:t>
      </w:r>
      <w:r w:rsidR="009D77B7">
        <w:rPr>
          <w:rFonts w:eastAsiaTheme="minorEastAsia"/>
          <w:lang w:eastAsia="zh-CN"/>
        </w:rPr>
        <w:t>methodolog</w:t>
      </w:r>
      <w:r w:rsidR="00A63ACE">
        <w:rPr>
          <w:rFonts w:eastAsiaTheme="minorEastAsia"/>
          <w:lang w:eastAsia="zh-CN"/>
        </w:rPr>
        <w:t>ies</w:t>
      </w:r>
      <w:r w:rsidR="00DF4F00">
        <w:rPr>
          <w:rFonts w:eastAsiaTheme="minorEastAsia"/>
          <w:lang w:eastAsia="zh-CN"/>
        </w:rPr>
        <w:t xml:space="preserve"> for power sharing, we have considered the following</w:t>
      </w:r>
      <w:r w:rsidR="00E4336D">
        <w:rPr>
          <w:rFonts w:eastAsiaTheme="minorEastAsia"/>
          <w:lang w:eastAsia="zh-CN"/>
        </w:rPr>
        <w:t xml:space="preserve"> methodologies</w:t>
      </w:r>
      <w:r w:rsidR="009D77B7">
        <w:rPr>
          <w:rFonts w:eastAsiaTheme="minorEastAsia"/>
          <w:lang w:eastAsia="zh-CN"/>
        </w:rPr>
        <w:t>:</w:t>
      </w:r>
    </w:p>
    <w:p w14:paraId="2F05E47C" w14:textId="5CCF5128" w:rsidR="00454E6D" w:rsidRPr="007B1645" w:rsidRDefault="00454E6D" w:rsidP="00070A7E">
      <w:pPr>
        <w:spacing w:beforeLines="0" w:before="120" w:after="0"/>
        <w:rPr>
          <w:rFonts w:eastAsiaTheme="minorEastAsia"/>
          <w:b/>
          <w:u w:val="single"/>
          <w:lang w:eastAsia="zh-CN"/>
        </w:rPr>
      </w:pPr>
      <w:r w:rsidRPr="007B1645">
        <w:rPr>
          <w:rFonts w:eastAsiaTheme="minorEastAsia" w:hint="eastAsia"/>
          <w:b/>
          <w:u w:val="single"/>
          <w:lang w:eastAsia="zh-CN"/>
        </w:rPr>
        <w:t>Method</w:t>
      </w:r>
      <w:r w:rsidR="007D5F6C" w:rsidRPr="007B1645">
        <w:rPr>
          <w:rFonts w:eastAsiaTheme="minorEastAsia"/>
          <w:b/>
          <w:u w:val="single"/>
          <w:lang w:eastAsia="zh-CN"/>
        </w:rPr>
        <w:t>ol</w:t>
      </w:r>
      <w:r w:rsidRPr="007B1645">
        <w:rPr>
          <w:rFonts w:eastAsiaTheme="minorEastAsia" w:hint="eastAsia"/>
          <w:b/>
          <w:u w:val="single"/>
          <w:lang w:eastAsia="zh-CN"/>
        </w:rPr>
        <w:t>ogy</w:t>
      </w:r>
      <w:r w:rsidRPr="007B1645">
        <w:rPr>
          <w:rFonts w:eastAsiaTheme="minorEastAsia"/>
          <w:b/>
          <w:u w:val="single"/>
          <w:lang w:eastAsia="zh-CN"/>
        </w:rPr>
        <w:t xml:space="preserve"> 1:</w:t>
      </w:r>
    </w:p>
    <w:p w14:paraId="14435668" w14:textId="4330A317" w:rsidR="009017F8" w:rsidRDefault="00617A72" w:rsidP="00283B0B">
      <w:pPr>
        <w:spacing w:beforeLines="0" w:before="120" w:after="0"/>
        <w:rPr>
          <w:rFonts w:eastAsiaTheme="minorEastAsia"/>
          <w:lang w:eastAsia="zh-CN"/>
        </w:rPr>
      </w:pPr>
      <w:r>
        <w:rPr>
          <w:rFonts w:eastAsiaTheme="minorEastAsia"/>
          <w:lang w:eastAsia="zh-CN"/>
        </w:rPr>
        <w:t>Under the assumption of the satellite aggregated power and the active beams, t</w:t>
      </w:r>
      <w:r w:rsidR="009017F8">
        <w:rPr>
          <w:rFonts w:eastAsiaTheme="minorEastAsia"/>
          <w:lang w:eastAsia="zh-CN"/>
        </w:rPr>
        <w:t>h</w:t>
      </w:r>
      <w:r w:rsidR="00F61DE6">
        <w:rPr>
          <w:rFonts w:eastAsiaTheme="minorEastAsia" w:hint="eastAsia"/>
          <w:lang w:eastAsia="zh-CN"/>
        </w:rPr>
        <w:t>is</w:t>
      </w:r>
      <w:r w:rsidR="009017F8">
        <w:rPr>
          <w:rFonts w:eastAsiaTheme="minorEastAsia"/>
          <w:lang w:eastAsia="zh-CN"/>
        </w:rPr>
        <w:t xml:space="preserve"> methodology aims to </w:t>
      </w:r>
      <w:r>
        <w:rPr>
          <w:rFonts w:eastAsiaTheme="minorEastAsia"/>
          <w:lang w:eastAsia="zh-CN"/>
        </w:rPr>
        <w:t>firstly calculate the total loss</w:t>
      </w:r>
      <w:r w:rsidR="00F61DE6" w:rsidRPr="00F61DE6">
        <w:rPr>
          <w:rFonts w:eastAsiaTheme="minorEastAsia"/>
          <w:lang w:eastAsia="zh-CN"/>
        </w:rPr>
        <w:t xml:space="preserve"> </w:t>
      </w:r>
      <w:r w:rsidR="00F61DE6">
        <w:rPr>
          <w:rFonts w:eastAsiaTheme="minorEastAsia"/>
          <w:lang w:eastAsia="zh-CN"/>
        </w:rPr>
        <w:t>per beam</w:t>
      </w:r>
      <w:r>
        <w:rPr>
          <w:rFonts w:eastAsiaTheme="minorEastAsia"/>
          <w:lang w:eastAsia="zh-CN"/>
        </w:rPr>
        <w:t xml:space="preserve"> due to power sharing comparing to the </w:t>
      </w:r>
      <w:r w:rsidRPr="00C57BFA">
        <w:rPr>
          <w:rFonts w:eastAsiaTheme="minorEastAsia"/>
          <w:lang w:eastAsia="zh-CN"/>
        </w:rPr>
        <w:t>nominal EIRP density</w:t>
      </w:r>
      <w:r>
        <w:rPr>
          <w:rFonts w:eastAsiaTheme="minorEastAsia"/>
          <w:lang w:eastAsia="zh-CN"/>
        </w:rPr>
        <w:t xml:space="preserve"> per beam in Rel-18 NTN coverage evaluation, and then</w:t>
      </w:r>
      <w:r w:rsidR="00F61DE6">
        <w:rPr>
          <w:rFonts w:eastAsiaTheme="minorEastAsia"/>
          <w:lang w:eastAsia="zh-CN"/>
        </w:rPr>
        <w:t xml:space="preserve"> determine</w:t>
      </w:r>
      <w:r>
        <w:rPr>
          <w:rFonts w:eastAsiaTheme="minorEastAsia"/>
          <w:lang w:eastAsia="zh-CN"/>
        </w:rPr>
        <w:t xml:space="preserve"> the </w:t>
      </w:r>
      <w:r w:rsidR="00D641C6">
        <w:rPr>
          <w:rFonts w:eastAsiaTheme="minorEastAsia"/>
          <w:lang w:eastAsia="zh-CN"/>
        </w:rPr>
        <w:t>link budget</w:t>
      </w:r>
      <w:r>
        <w:rPr>
          <w:rFonts w:eastAsiaTheme="minorEastAsia"/>
          <w:lang w:eastAsia="zh-CN"/>
        </w:rPr>
        <w:t xml:space="preserve"> </w:t>
      </w:r>
      <w:r w:rsidR="00D641C6">
        <w:rPr>
          <w:rFonts w:eastAsiaTheme="minorEastAsia"/>
          <w:lang w:eastAsia="zh-CN"/>
        </w:rPr>
        <w:t>results</w:t>
      </w:r>
      <w:r w:rsidR="00FF3121">
        <w:rPr>
          <w:rFonts w:eastAsiaTheme="minorEastAsia"/>
          <w:lang w:eastAsia="zh-CN"/>
        </w:rPr>
        <w:t xml:space="preserve"> of DL </w:t>
      </w:r>
      <w:r w:rsidR="00FF3121" w:rsidRPr="00F8147E">
        <w:rPr>
          <w:szCs w:val="20"/>
        </w:rPr>
        <w:t>physical channels/signals</w:t>
      </w:r>
      <w:r w:rsidR="00FF3121">
        <w:rPr>
          <w:rFonts w:eastAsiaTheme="minorEastAsia"/>
          <w:lang w:eastAsia="zh-CN"/>
        </w:rPr>
        <w:t xml:space="preserve"> to identify the </w:t>
      </w:r>
      <w:r w:rsidR="00F2651C">
        <w:rPr>
          <w:rFonts w:eastAsiaTheme="minorEastAsia"/>
          <w:lang w:eastAsia="zh-CN"/>
        </w:rPr>
        <w:t xml:space="preserve">performance gap. </w:t>
      </w:r>
      <w:r>
        <w:rPr>
          <w:rFonts w:eastAsiaTheme="minorEastAsia"/>
          <w:lang w:eastAsia="zh-CN"/>
        </w:rPr>
        <w:t xml:space="preserve"> </w:t>
      </w:r>
    </w:p>
    <w:p w14:paraId="3CC54466" w14:textId="3E773218" w:rsidR="00283B0B" w:rsidRDefault="00283B0B" w:rsidP="00283B0B">
      <w:pPr>
        <w:spacing w:beforeLines="0" w:before="120" w:after="0"/>
        <w:rPr>
          <w:rFonts w:eastAsiaTheme="minorEastAsia"/>
          <w:lang w:eastAsia="zh-CN"/>
        </w:rPr>
      </w:pPr>
      <w:r w:rsidRPr="00952CEB">
        <w:rPr>
          <w:rFonts w:eastAsiaTheme="minorEastAsia"/>
          <w:b/>
          <w:lang w:eastAsia="zh-CN"/>
        </w:rPr>
        <w:t>Step 1</w:t>
      </w:r>
      <w:r>
        <w:rPr>
          <w:rFonts w:eastAsiaTheme="minorEastAsia"/>
          <w:lang w:eastAsia="zh-CN"/>
        </w:rPr>
        <w:t xml:space="preserve">: </w:t>
      </w:r>
      <w:r w:rsidRPr="00C57BFA">
        <w:rPr>
          <w:rFonts w:eastAsiaTheme="minorEastAsia"/>
          <w:lang w:eastAsia="zh-CN"/>
        </w:rPr>
        <w:t>Determine</w:t>
      </w:r>
      <w:r w:rsidR="00F61DE6">
        <w:rPr>
          <w:rFonts w:eastAsiaTheme="minorEastAsia"/>
          <w:lang w:eastAsia="zh-CN"/>
        </w:rPr>
        <w:t xml:space="preserve"> the</w:t>
      </w:r>
      <w:r w:rsidRPr="00C57BFA">
        <w:rPr>
          <w:rFonts w:eastAsiaTheme="minorEastAsia"/>
          <w:lang w:eastAsia="zh-CN"/>
        </w:rPr>
        <w:t xml:space="preserve"> total loss comparing </w:t>
      </w:r>
      <w:r w:rsidR="00A64B09">
        <w:rPr>
          <w:rFonts w:eastAsiaTheme="minorEastAsia"/>
          <w:lang w:eastAsia="zh-CN"/>
        </w:rPr>
        <w:t>to</w:t>
      </w:r>
      <w:r w:rsidR="00A64B09" w:rsidRPr="00C57BFA">
        <w:rPr>
          <w:rFonts w:eastAsiaTheme="minorEastAsia"/>
          <w:lang w:eastAsia="zh-CN"/>
        </w:rPr>
        <w:t xml:space="preserve"> </w:t>
      </w:r>
      <w:r w:rsidRPr="00C57BFA">
        <w:rPr>
          <w:rFonts w:eastAsiaTheme="minorEastAsia"/>
          <w:lang w:eastAsia="zh-CN"/>
        </w:rPr>
        <w:t>the nominal EIRP density</w:t>
      </w:r>
      <w:r>
        <w:rPr>
          <w:rFonts w:eastAsiaTheme="minorEastAsia" w:hint="eastAsia"/>
          <w:lang w:eastAsia="zh-CN"/>
        </w:rPr>
        <w:t>(</w:t>
      </w:r>
      <w:r w:rsidRPr="00C57BFA">
        <w:rPr>
          <w:rFonts w:eastAsiaTheme="minorEastAsia"/>
          <w:lang w:eastAsia="zh-CN"/>
        </w:rPr>
        <w:t>34dBW/MHz</w:t>
      </w:r>
      <w:r>
        <w:rPr>
          <w:rFonts w:eastAsiaTheme="minorEastAsia"/>
          <w:lang w:eastAsia="zh-CN"/>
        </w:rPr>
        <w:t xml:space="preserve"> for set-1)</w:t>
      </w:r>
      <w:r w:rsidRPr="00C57BFA">
        <w:rPr>
          <w:rFonts w:eastAsiaTheme="minorEastAsia"/>
          <w:lang w:eastAsia="zh-CN"/>
        </w:rPr>
        <w:t xml:space="preserve"> per</w:t>
      </w:r>
      <w:r>
        <w:rPr>
          <w:rFonts w:eastAsiaTheme="minorEastAsia"/>
          <w:lang w:eastAsia="zh-CN"/>
        </w:rPr>
        <w:t xml:space="preserve"> </w:t>
      </w:r>
      <w:r w:rsidRPr="00C57BFA">
        <w:rPr>
          <w:rFonts w:eastAsiaTheme="minorEastAsia"/>
          <w:lang w:eastAsia="zh-CN"/>
        </w:rPr>
        <w:t>beam (see section 6.1.1 in TR 38.821)</w:t>
      </w:r>
      <w:r>
        <w:rPr>
          <w:rFonts w:eastAsiaTheme="minorEastAsia"/>
          <w:lang w:eastAsia="zh-CN"/>
        </w:rPr>
        <w:t xml:space="preserve"> </w:t>
      </w:r>
    </w:p>
    <w:p w14:paraId="6FC6E8A2" w14:textId="3A263005" w:rsidR="00967260" w:rsidRDefault="00EA458E" w:rsidP="00283B0B">
      <w:pPr>
        <w:spacing w:beforeLines="0" w:before="120" w:after="0"/>
        <w:rPr>
          <w:rFonts w:eastAsiaTheme="minorEastAsia"/>
          <w:lang w:eastAsia="zh-CN"/>
        </w:rPr>
      </w:pPr>
      <w:proofErr w:type="gramStart"/>
      <w:r>
        <w:rPr>
          <w:rFonts w:eastAsiaTheme="minorEastAsia"/>
          <w:lang w:eastAsia="zh-CN"/>
        </w:rPr>
        <w:t>F</w:t>
      </w:r>
      <w:r w:rsidR="00967260">
        <w:rPr>
          <w:rFonts w:eastAsiaTheme="minorEastAsia"/>
          <w:lang w:eastAsia="zh-CN"/>
        </w:rPr>
        <w:t>irstly</w:t>
      </w:r>
      <w:proofErr w:type="gramEnd"/>
      <w:r w:rsidR="00967260">
        <w:rPr>
          <w:rFonts w:eastAsiaTheme="minorEastAsia"/>
          <w:lang w:eastAsia="zh-CN"/>
        </w:rPr>
        <w:t xml:space="preserve"> </w:t>
      </w:r>
      <w:r w:rsidR="00A2297D">
        <w:rPr>
          <w:rFonts w:eastAsiaTheme="minorEastAsia"/>
          <w:lang w:eastAsia="zh-CN"/>
        </w:rPr>
        <w:t xml:space="preserve">consider 1000km as the </w:t>
      </w:r>
      <w:r w:rsidR="00687A4C">
        <w:rPr>
          <w:rFonts w:eastAsiaTheme="minorEastAsia"/>
          <w:lang w:eastAsia="zh-CN"/>
        </w:rPr>
        <w:t>target</w:t>
      </w:r>
      <w:r w:rsidR="00A2297D">
        <w:rPr>
          <w:rFonts w:eastAsiaTheme="minorEastAsia"/>
          <w:lang w:eastAsia="zh-CN"/>
        </w:rPr>
        <w:t xml:space="preserve"> beam</w:t>
      </w:r>
      <w:r w:rsidR="00F97E0E">
        <w:rPr>
          <w:rFonts w:eastAsiaTheme="minorEastAsia"/>
          <w:lang w:eastAsia="zh-CN"/>
        </w:rPr>
        <w:t>s</w:t>
      </w:r>
      <w:r w:rsidR="00A2297D">
        <w:rPr>
          <w:rFonts w:eastAsiaTheme="minorEastAsia"/>
          <w:lang w:eastAsia="zh-CN"/>
        </w:rPr>
        <w:t xml:space="preserve"> footprint size</w:t>
      </w:r>
      <w:r w:rsidR="00A2297D" w:rsidRPr="007E649A">
        <w:rPr>
          <w:rFonts w:eastAsiaTheme="minorEastAsia"/>
          <w:lang w:eastAsia="zh-CN"/>
        </w:rPr>
        <w:t xml:space="preserve">(edge to edge) regardless of the elevation angle for LEO </w:t>
      </w:r>
      <w:r w:rsidR="00A2297D">
        <w:rPr>
          <w:rFonts w:eastAsiaTheme="minorEastAsia"/>
          <w:lang w:eastAsia="zh-CN"/>
        </w:rPr>
        <w:t xml:space="preserve">according to </w:t>
      </w:r>
      <w:r w:rsidR="00A2297D" w:rsidRPr="007E649A">
        <w:rPr>
          <w:rFonts w:eastAsiaTheme="minorEastAsia"/>
          <w:lang w:eastAsia="zh-CN"/>
        </w:rPr>
        <w:t>TR38.821 Table 4.2-2</w:t>
      </w:r>
      <w:r w:rsidR="00CA4BF3">
        <w:rPr>
          <w:rFonts w:eastAsiaTheme="minorEastAsia"/>
          <w:lang w:eastAsia="zh-CN"/>
        </w:rPr>
        <w:t xml:space="preserve">, and consider 50km as the beam diameter for FR1. </w:t>
      </w:r>
    </w:p>
    <w:p w14:paraId="721E0C1A" w14:textId="4FEE0DE6" w:rsidR="00E840F3" w:rsidRPr="007E649A" w:rsidRDefault="00E840F3" w:rsidP="00E840F3">
      <w:pPr>
        <w:spacing w:beforeLines="0" w:before="120" w:after="0"/>
        <w:rPr>
          <w:rFonts w:eastAsiaTheme="minorEastAsia"/>
          <w:lang w:eastAsia="zh-CN"/>
        </w:rPr>
      </w:pPr>
      <w:r>
        <w:rPr>
          <w:rFonts w:eastAsiaTheme="minorEastAsia"/>
          <w:lang w:eastAsia="zh-CN"/>
        </w:rPr>
        <w:t>Then the</w:t>
      </w:r>
      <w:r w:rsidRPr="007E649A">
        <w:rPr>
          <w:rFonts w:eastAsiaTheme="minorEastAsia"/>
          <w:lang w:eastAsia="zh-CN"/>
        </w:rPr>
        <w:t xml:space="preserve"> number of </w:t>
      </w:r>
      <w:r w:rsidR="00163621">
        <w:rPr>
          <w:rFonts w:eastAsiaTheme="minorEastAsia"/>
          <w:lang w:eastAsia="zh-CN"/>
        </w:rPr>
        <w:t xml:space="preserve">all </w:t>
      </w:r>
      <w:r w:rsidRPr="007E649A">
        <w:rPr>
          <w:rFonts w:eastAsiaTheme="minorEastAsia"/>
          <w:lang w:eastAsia="zh-CN"/>
        </w:rPr>
        <w:t xml:space="preserve">beams under </w:t>
      </w:r>
      <w:r w:rsidR="00FE3A1A">
        <w:rPr>
          <w:rFonts w:eastAsiaTheme="minorEastAsia"/>
          <w:lang w:eastAsia="zh-CN"/>
        </w:rPr>
        <w:t>a</w:t>
      </w:r>
      <w:r w:rsidRPr="007E649A">
        <w:rPr>
          <w:rFonts w:eastAsiaTheme="minorEastAsia"/>
          <w:lang w:eastAsia="zh-CN"/>
        </w:rPr>
        <w:t xml:space="preserve"> single satellite for FR1 </w:t>
      </w:r>
      <w:r w:rsidR="00163621">
        <w:rPr>
          <w:rFonts w:eastAsiaTheme="minorEastAsia"/>
          <w:lang w:eastAsia="zh-CN"/>
        </w:rPr>
        <w:t>to cover the target</w:t>
      </w:r>
      <w:r w:rsidR="00687A4C">
        <w:rPr>
          <w:rFonts w:eastAsiaTheme="minorEastAsia"/>
          <w:lang w:eastAsia="zh-CN"/>
        </w:rPr>
        <w:t xml:space="preserve"> beams</w:t>
      </w:r>
      <w:r w:rsidR="00163621">
        <w:rPr>
          <w:rFonts w:eastAsiaTheme="minorEastAsia"/>
          <w:lang w:eastAsia="zh-CN"/>
        </w:rPr>
        <w:t xml:space="preserve"> footprint size </w:t>
      </w:r>
      <w:r w:rsidR="00F61DE6">
        <w:rPr>
          <w:rFonts w:eastAsiaTheme="minorEastAsia"/>
          <w:lang w:eastAsia="zh-CN"/>
        </w:rPr>
        <w:t xml:space="preserve">can be determined </w:t>
      </w:r>
      <w:r w:rsidRPr="007E649A">
        <w:rPr>
          <w:rFonts w:eastAsiaTheme="minorEastAsia"/>
          <w:lang w:eastAsia="zh-CN"/>
        </w:rPr>
        <w:t xml:space="preserve">as follows: </w:t>
      </w:r>
    </w:p>
    <w:p w14:paraId="05C33AE9" w14:textId="6894EDBE" w:rsidR="00E840F3" w:rsidRPr="007E649A" w:rsidRDefault="00E840F3" w:rsidP="00952CEB">
      <w:pPr>
        <w:spacing w:beforeLines="0" w:before="120" w:after="0"/>
        <w:jc w:val="center"/>
        <w:rPr>
          <w:rFonts w:eastAsiaTheme="minorEastAsia"/>
          <w:lang w:eastAsia="zh-CN"/>
        </w:rPr>
      </w:pPr>
      <w:r w:rsidRPr="007E649A">
        <w:rPr>
          <w:rFonts w:eastAsiaTheme="minorEastAsia"/>
          <w:lang w:eastAsia="zh-CN"/>
        </w:rPr>
        <w:t xml:space="preserve">D = 50km </w:t>
      </w:r>
      <m:oMath>
        <m:r>
          <m:rPr>
            <m:sty m:val="p"/>
          </m:rPr>
          <w:rPr>
            <w:rFonts w:ascii="Cambria Math" w:eastAsiaTheme="minorEastAsia" w:hAnsi="Cambria Math"/>
            <w:lang w:eastAsia="zh-CN"/>
          </w:rPr>
          <m:t>×</m:t>
        </m:r>
        <m:f>
          <m:fPr>
            <m:ctrlPr>
              <w:rPr>
                <w:rFonts w:ascii="Cambria Math" w:eastAsiaTheme="minorEastAsia" w:hAnsi="Cambria Math"/>
                <w:i/>
                <w:iCs/>
                <w:lang w:eastAsia="zh-CN"/>
              </w:rPr>
            </m:ctrlPr>
          </m:fPr>
          <m:num>
            <m:rad>
              <m:radPr>
                <m:degHide m:val="1"/>
                <m:ctrlPr>
                  <w:rPr>
                    <w:rFonts w:ascii="Cambria Math" w:eastAsiaTheme="minorEastAsia" w:hAnsi="Cambria Math"/>
                    <w:i/>
                    <w:iCs/>
                    <w:lang w:eastAsia="zh-CN"/>
                  </w:rPr>
                </m:ctrlPr>
              </m:radPr>
              <m:deg/>
              <m:e>
                <m:r>
                  <w:rPr>
                    <w:rFonts w:ascii="Cambria Math" w:eastAsiaTheme="minorEastAsia" w:hAnsi="Cambria Math"/>
                    <w:lang w:eastAsia="zh-CN"/>
                  </w:rPr>
                  <m:t>3</m:t>
                </m:r>
              </m:e>
            </m:rad>
          </m:num>
          <m:den>
            <m:r>
              <w:rPr>
                <w:rFonts w:ascii="Cambria Math" w:eastAsiaTheme="minorEastAsia" w:hAnsi="Cambria Math"/>
                <w:lang w:eastAsia="zh-CN"/>
              </w:rPr>
              <m:t>2</m:t>
            </m:r>
          </m:den>
        </m:f>
      </m:oMath>
      <w:r w:rsidRPr="007E649A">
        <w:rPr>
          <w:rFonts w:eastAsiaTheme="minorEastAsia"/>
          <w:lang w:eastAsia="zh-CN"/>
        </w:rPr>
        <w:t xml:space="preserve"> = 43.3km,</w:t>
      </w:r>
    </w:p>
    <w:p w14:paraId="2DB7B19F" w14:textId="347171EF" w:rsidR="00E840F3" w:rsidRPr="007E649A" w:rsidRDefault="00E840F3" w:rsidP="00952CEB">
      <w:pPr>
        <w:spacing w:beforeLines="0" w:before="120" w:after="0"/>
        <w:jc w:val="center"/>
        <w:rPr>
          <w:rFonts w:eastAsiaTheme="minorEastAsia"/>
          <w:lang w:eastAsia="zh-CN"/>
        </w:rPr>
      </w:pPr>
      <w:r w:rsidRPr="007E649A">
        <w:rPr>
          <w:rFonts w:eastAsiaTheme="minorEastAsia"/>
          <w:lang w:eastAsia="zh-CN"/>
        </w:rPr>
        <w:t>N = 1000km/D ≈23,</w:t>
      </w:r>
    </w:p>
    <w:p w14:paraId="7B25E458" w14:textId="7A980692" w:rsidR="00E840F3" w:rsidRPr="007E649A" w:rsidRDefault="00E840F3" w:rsidP="00952CEB">
      <w:pPr>
        <w:spacing w:beforeLines="0" w:before="120" w:after="0"/>
        <w:jc w:val="center"/>
        <w:rPr>
          <w:rFonts w:eastAsiaTheme="minorEastAsia"/>
          <w:lang w:eastAsia="zh-CN"/>
        </w:rPr>
      </w:pPr>
      <w:r w:rsidRPr="007E649A">
        <w:rPr>
          <w:rFonts w:ascii="Cambria Math" w:eastAsiaTheme="minorEastAsia" w:hAnsi="Cambria Math" w:cs="Cambria Math"/>
          <w:lang w:eastAsia="zh-CN"/>
        </w:rPr>
        <w:t>𝑛</w:t>
      </w:r>
      <w:r w:rsidRPr="007E649A">
        <w:rPr>
          <w:rFonts w:eastAsiaTheme="minorEastAsia"/>
          <w:lang w:eastAsia="zh-CN"/>
        </w:rPr>
        <w:t>=(</w:t>
      </w:r>
      <w:r w:rsidRPr="007E649A">
        <w:rPr>
          <w:rFonts w:ascii="Cambria Math" w:eastAsiaTheme="minorEastAsia" w:hAnsi="Cambria Math" w:cs="Cambria Math"/>
          <w:lang w:eastAsia="zh-CN"/>
        </w:rPr>
        <w:t>𝑁</w:t>
      </w:r>
      <w:r w:rsidRPr="007E649A">
        <w:rPr>
          <w:rFonts w:eastAsiaTheme="minorEastAsia"/>
          <w:lang w:eastAsia="zh-CN"/>
        </w:rPr>
        <w:t>−1)/2=11, 1+6×</w:t>
      </w:r>
      <w:r w:rsidRPr="007E649A">
        <w:rPr>
          <w:rFonts w:ascii="Cambria Math" w:eastAsiaTheme="minorEastAsia" w:hAnsi="Cambria Math" w:cs="Cambria Math"/>
          <w:lang w:eastAsia="zh-CN"/>
        </w:rPr>
        <w:t>𝑛</w:t>
      </w:r>
      <w:r w:rsidRPr="007E649A">
        <w:rPr>
          <w:rFonts w:eastAsiaTheme="minorEastAsia"/>
          <w:lang w:eastAsia="zh-CN"/>
        </w:rPr>
        <w:t>×(</w:t>
      </w:r>
      <w:r w:rsidRPr="007E649A">
        <w:rPr>
          <w:rFonts w:ascii="Cambria Math" w:eastAsiaTheme="minorEastAsia" w:hAnsi="Cambria Math" w:cs="Cambria Math"/>
          <w:lang w:eastAsia="zh-CN"/>
        </w:rPr>
        <w:t>𝑛</w:t>
      </w:r>
      <w:r w:rsidR="00C85DEB">
        <w:rPr>
          <w:rFonts w:eastAsiaTheme="minorEastAsia"/>
          <w:lang w:eastAsia="zh-CN"/>
        </w:rPr>
        <w:t>+</w:t>
      </w:r>
      <w:r w:rsidRPr="007E649A">
        <w:rPr>
          <w:rFonts w:eastAsiaTheme="minorEastAsia"/>
          <w:lang w:eastAsia="zh-CN"/>
        </w:rPr>
        <w:t>1)/2≈397</w:t>
      </w:r>
    </w:p>
    <w:p w14:paraId="22062425" w14:textId="6861B8CD" w:rsidR="00E840F3" w:rsidRDefault="00AC5EFF" w:rsidP="00AC5EFF">
      <w:pPr>
        <w:spacing w:beforeLines="0" w:before="120" w:after="0"/>
        <w:jc w:val="center"/>
        <w:rPr>
          <w:rFonts w:eastAsiaTheme="minorEastAsia"/>
          <w:lang w:eastAsia="zh-CN"/>
        </w:rPr>
      </w:pPr>
      <w:r w:rsidRPr="00AC5EFF">
        <w:rPr>
          <w:rFonts w:eastAsiaTheme="minorEastAsia"/>
          <w:lang w:eastAsia="zh-CN"/>
        </w:rPr>
        <w:object w:dxaOrig="7440" w:dyaOrig="7716" w14:anchorId="3B27B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77.4pt" o:ole="">
            <v:imagedata r:id="rId12" o:title=""/>
          </v:shape>
          <o:OLEObject Type="Embed" ProgID="Visio.Drawing.15" ShapeID="_x0000_i1025" DrawAspect="Content" ObjectID="_1769874196" r:id="rId13"/>
        </w:object>
      </w:r>
    </w:p>
    <w:p w14:paraId="07FB7135" w14:textId="593CFDF3" w:rsidR="00571AD7" w:rsidRDefault="00571AD7" w:rsidP="00AC5EFF">
      <w:pPr>
        <w:spacing w:beforeLines="0" w:before="120" w:after="0"/>
        <w:jc w:val="center"/>
        <w:rPr>
          <w:rFonts w:eastAsiaTheme="minorEastAsia"/>
          <w:lang w:eastAsia="zh-CN"/>
        </w:rPr>
      </w:pPr>
      <w:r>
        <w:rPr>
          <w:rFonts w:eastAsiaTheme="minorEastAsia"/>
          <w:lang w:eastAsia="zh-CN"/>
        </w:rPr>
        <w:t xml:space="preserve">Figure 1. </w:t>
      </w:r>
      <w:r w:rsidR="00E8618B">
        <w:rPr>
          <w:rFonts w:eastAsiaTheme="minorEastAsia"/>
          <w:lang w:eastAsia="zh-CN"/>
        </w:rPr>
        <w:t xml:space="preserve">example of beams footprint and beam </w:t>
      </w:r>
      <w:r w:rsidR="00CB6B82">
        <w:rPr>
          <w:rFonts w:eastAsiaTheme="minorEastAsia"/>
          <w:lang w:eastAsia="zh-CN"/>
        </w:rPr>
        <w:t xml:space="preserve">coverage </w:t>
      </w:r>
      <w:r w:rsidR="00B34D24">
        <w:rPr>
          <w:rFonts w:eastAsiaTheme="minorEastAsia"/>
          <w:lang w:eastAsia="zh-CN"/>
        </w:rPr>
        <w:t>pattern</w:t>
      </w:r>
    </w:p>
    <w:p w14:paraId="31C09EA1" w14:textId="5052BC7B" w:rsidR="00967260" w:rsidRDefault="00AE7A27" w:rsidP="00283B0B">
      <w:pPr>
        <w:spacing w:beforeLines="0" w:before="120" w:after="0"/>
        <w:rPr>
          <w:rFonts w:eastAsiaTheme="minorEastAsia"/>
          <w:lang w:eastAsia="zh-CN"/>
        </w:rPr>
      </w:pPr>
      <w:r>
        <w:rPr>
          <w:rFonts w:eastAsiaTheme="minorEastAsia"/>
          <w:lang w:eastAsia="zh-CN"/>
        </w:rPr>
        <w:t>Thus</w:t>
      </w:r>
      <w:r w:rsidR="00BD507C">
        <w:rPr>
          <w:rFonts w:eastAsiaTheme="minorEastAsia"/>
          <w:lang w:eastAsia="zh-CN"/>
        </w:rPr>
        <w:t xml:space="preserve">, </w:t>
      </w:r>
      <w:r w:rsidR="00D57D18">
        <w:rPr>
          <w:rFonts w:eastAsiaTheme="minorEastAsia"/>
          <w:lang w:eastAsia="zh-CN"/>
        </w:rPr>
        <w:t xml:space="preserve">around </w:t>
      </w:r>
      <w:r w:rsidR="00F16518">
        <w:rPr>
          <w:rFonts w:eastAsiaTheme="minorEastAsia"/>
          <w:lang w:eastAsia="zh-CN"/>
        </w:rPr>
        <w:t xml:space="preserve">400 beams </w:t>
      </w:r>
      <w:r w:rsidR="00EB381D">
        <w:rPr>
          <w:rFonts w:eastAsiaTheme="minorEastAsia"/>
          <w:lang w:eastAsia="zh-CN"/>
        </w:rPr>
        <w:t xml:space="preserve">as the number of all beams </w:t>
      </w:r>
      <w:r w:rsidR="00F16518">
        <w:rPr>
          <w:rFonts w:eastAsiaTheme="minorEastAsia"/>
          <w:lang w:eastAsia="zh-CN"/>
        </w:rPr>
        <w:t>would be needed.</w:t>
      </w:r>
    </w:p>
    <w:p w14:paraId="273F1DEC" w14:textId="5E9F3646" w:rsidR="001B4BA3" w:rsidRDefault="000F25A1" w:rsidP="007B4FB8">
      <w:pPr>
        <w:spacing w:beforeLines="0" w:before="120" w:after="0"/>
        <w:rPr>
          <w:rFonts w:eastAsiaTheme="minorEastAsia"/>
          <w:lang w:eastAsia="zh-CN"/>
        </w:rPr>
      </w:pPr>
      <w:r>
        <w:rPr>
          <w:rFonts w:eastAsiaTheme="minorEastAsia"/>
          <w:lang w:eastAsia="zh-CN"/>
        </w:rPr>
        <w:t>Furthermore, the following assumption of satellite aggregate power and active beams</w:t>
      </w:r>
      <w:r w:rsidR="001B4BA3">
        <w:rPr>
          <w:rFonts w:eastAsiaTheme="minorEastAsia"/>
          <w:lang w:eastAsia="zh-CN"/>
        </w:rPr>
        <w:t xml:space="preserve"> are considered</w:t>
      </w:r>
      <w:r>
        <w:rPr>
          <w:rFonts w:eastAsiaTheme="minorEastAsia"/>
          <w:lang w:eastAsia="zh-CN"/>
        </w:rPr>
        <w:t xml:space="preserve">. </w:t>
      </w:r>
    </w:p>
    <w:p w14:paraId="6106176D" w14:textId="4BCDD5E3" w:rsidR="00BF6C79" w:rsidRPr="00BF6C79" w:rsidRDefault="00FA20B6" w:rsidP="009328CB">
      <w:pPr>
        <w:pStyle w:val="aff"/>
        <w:numPr>
          <w:ilvl w:val="0"/>
          <w:numId w:val="19"/>
        </w:numPr>
        <w:spacing w:beforeLines="0" w:before="120" w:after="0"/>
        <w:ind w:firstLineChars="0"/>
        <w:rPr>
          <w:rFonts w:eastAsiaTheme="minorEastAsia"/>
        </w:rPr>
      </w:pPr>
      <w:r w:rsidRPr="00FA20B6">
        <w:rPr>
          <w:rFonts w:ascii="Times New Roman" w:eastAsiaTheme="minorEastAsia" w:hAnsi="Times New Roman" w:cs="Times New Roman"/>
        </w:rPr>
        <w:t>satellite aggregate power</w:t>
      </w:r>
      <w:r>
        <w:rPr>
          <w:rFonts w:ascii="Times New Roman" w:eastAsiaTheme="minorEastAsia" w:hAnsi="Times New Roman" w:cs="Times New Roman"/>
        </w:rPr>
        <w:t xml:space="preserve">: </w:t>
      </w:r>
      <w:r w:rsidR="001B4BA3" w:rsidRPr="001B4BA3">
        <w:rPr>
          <w:rFonts w:ascii="Times New Roman" w:eastAsiaTheme="minorEastAsia" w:hAnsi="Times New Roman" w:cs="Times New Roman"/>
        </w:rPr>
        <w:t>53dBW per 5MHz</w:t>
      </w:r>
    </w:p>
    <w:p w14:paraId="215D0D1F" w14:textId="77777777" w:rsidR="00BF6C79" w:rsidRPr="00BF6C79" w:rsidRDefault="00D57D18" w:rsidP="00BF6C79">
      <w:pPr>
        <w:spacing w:before="120"/>
        <w:rPr>
          <w:rFonts w:eastAsiaTheme="minorEastAsia"/>
        </w:rPr>
      </w:pPr>
      <w:r w:rsidRPr="00BF6C79">
        <w:rPr>
          <w:rFonts w:eastAsiaTheme="minorEastAsia"/>
        </w:rPr>
        <w:t xml:space="preserve">In R18, 34 </w:t>
      </w:r>
      <w:proofErr w:type="spellStart"/>
      <w:r w:rsidRPr="00BF6C79">
        <w:rPr>
          <w:rFonts w:eastAsiaTheme="minorEastAsia"/>
        </w:rPr>
        <w:t>dBW</w:t>
      </w:r>
      <w:proofErr w:type="spellEnd"/>
      <w:r w:rsidRPr="00BF6C79">
        <w:rPr>
          <w:rFonts w:eastAsiaTheme="minorEastAsia"/>
        </w:rPr>
        <w:t>/MHz</w:t>
      </w:r>
      <w:r w:rsidRPr="00BF6C79">
        <w:rPr>
          <w:rFonts w:eastAsiaTheme="minorEastAsia" w:hint="eastAsia"/>
        </w:rPr>
        <w:t xml:space="preserve"> </w:t>
      </w:r>
      <w:r w:rsidRPr="00BF6C79">
        <w:rPr>
          <w:rFonts w:eastAsiaTheme="minorEastAsia"/>
        </w:rPr>
        <w:t>is assumed as the total power</w:t>
      </w:r>
      <w:r w:rsidR="00B62A6D" w:rsidRPr="00BF6C79">
        <w:rPr>
          <w:rFonts w:eastAsiaTheme="minorEastAsia"/>
        </w:rPr>
        <w:t xml:space="preserve"> with the assumption that a sin</w:t>
      </w:r>
      <w:r w:rsidR="00C420F4" w:rsidRPr="00BF6C79">
        <w:rPr>
          <w:rFonts w:eastAsiaTheme="minorEastAsia"/>
        </w:rPr>
        <w:t>g</w:t>
      </w:r>
      <w:r w:rsidR="00B62A6D" w:rsidRPr="00BF6C79">
        <w:rPr>
          <w:rFonts w:eastAsiaTheme="minorEastAsia"/>
        </w:rPr>
        <w:t xml:space="preserve">le beam is </w:t>
      </w:r>
      <w:r w:rsidR="00C420F4" w:rsidRPr="00BF6C79">
        <w:rPr>
          <w:rFonts w:eastAsiaTheme="minorEastAsia"/>
        </w:rPr>
        <w:t>used</w:t>
      </w:r>
      <w:r w:rsidRPr="00BF6C79">
        <w:rPr>
          <w:rFonts w:eastAsiaTheme="minorEastAsia"/>
        </w:rPr>
        <w:t>. In R19, we</w:t>
      </w:r>
      <w:r w:rsidR="007B4FB8" w:rsidRPr="00BF6C79">
        <w:rPr>
          <w:rFonts w:eastAsiaTheme="minorEastAsia"/>
        </w:rPr>
        <w:t xml:space="preserve"> </w:t>
      </w:r>
      <w:r w:rsidR="00F16518" w:rsidRPr="00BF6C79">
        <w:rPr>
          <w:rFonts w:eastAsiaTheme="minorEastAsia"/>
        </w:rPr>
        <w:t>consider 5</w:t>
      </w:r>
      <w:r w:rsidR="00131853" w:rsidRPr="00BF6C79">
        <w:rPr>
          <w:rFonts w:eastAsiaTheme="minorEastAsia"/>
        </w:rPr>
        <w:t>3</w:t>
      </w:r>
      <w:r w:rsidR="00F16518" w:rsidRPr="00BF6C79">
        <w:rPr>
          <w:rFonts w:eastAsiaTheme="minorEastAsia"/>
        </w:rPr>
        <w:t>dBW</w:t>
      </w:r>
      <w:r w:rsidR="007B4FB8" w:rsidRPr="00BF6C79">
        <w:rPr>
          <w:rFonts w:eastAsiaTheme="minorEastAsia"/>
        </w:rPr>
        <w:t xml:space="preserve"> per </w:t>
      </w:r>
      <w:r w:rsidR="00F16518" w:rsidRPr="00BF6C79">
        <w:rPr>
          <w:rFonts w:eastAsiaTheme="minorEastAsia"/>
        </w:rPr>
        <w:t xml:space="preserve">5MHz as satellite aggregated power, </w:t>
      </w:r>
      <w:r w:rsidR="00B62A6D" w:rsidRPr="00BF6C79">
        <w:rPr>
          <w:rFonts w:eastAsiaTheme="minorEastAsia"/>
        </w:rPr>
        <w:t xml:space="preserve">therefore, </w:t>
      </w:r>
      <w:r w:rsidR="00687F2F" w:rsidRPr="00BF6C79">
        <w:rPr>
          <w:rFonts w:eastAsiaTheme="minorEastAsia"/>
        </w:rPr>
        <w:t xml:space="preserve">when </w:t>
      </w:r>
      <w:r w:rsidR="00B62A6D" w:rsidRPr="00BF6C79">
        <w:rPr>
          <w:rFonts w:eastAsiaTheme="minorEastAsia"/>
        </w:rPr>
        <w:t>a single beam is used, the</w:t>
      </w:r>
      <w:r w:rsidR="00F16518" w:rsidRPr="00BF6C79">
        <w:rPr>
          <w:rFonts w:eastAsiaTheme="minorEastAsia"/>
        </w:rPr>
        <w:t xml:space="preserve"> satellite EIRP density </w:t>
      </w:r>
      <w:r w:rsidR="00B62A6D" w:rsidRPr="00BF6C79">
        <w:rPr>
          <w:rFonts w:eastAsiaTheme="minorEastAsia"/>
        </w:rPr>
        <w:t xml:space="preserve">for a single </w:t>
      </w:r>
      <w:r w:rsidR="00F16518" w:rsidRPr="00BF6C79">
        <w:rPr>
          <w:rFonts w:eastAsiaTheme="minorEastAsia"/>
        </w:rPr>
        <w:t xml:space="preserve">beam could be increased from 34 </w:t>
      </w:r>
      <w:proofErr w:type="spellStart"/>
      <w:r w:rsidR="00F16518" w:rsidRPr="00BF6C79">
        <w:rPr>
          <w:rFonts w:eastAsiaTheme="minorEastAsia"/>
        </w:rPr>
        <w:t>dBW</w:t>
      </w:r>
      <w:proofErr w:type="spellEnd"/>
      <w:r w:rsidR="00F16518" w:rsidRPr="00BF6C79">
        <w:rPr>
          <w:rFonts w:eastAsiaTheme="minorEastAsia"/>
        </w:rPr>
        <w:t>/MHz to 4</w:t>
      </w:r>
      <w:r w:rsidR="00131853" w:rsidRPr="00BF6C79">
        <w:rPr>
          <w:rFonts w:eastAsiaTheme="minorEastAsia"/>
        </w:rPr>
        <w:t>6</w:t>
      </w:r>
      <w:r w:rsidR="00F16518" w:rsidRPr="00BF6C79">
        <w:rPr>
          <w:rFonts w:eastAsiaTheme="minorEastAsia"/>
        </w:rPr>
        <w:t xml:space="preserve"> </w:t>
      </w:r>
      <w:proofErr w:type="spellStart"/>
      <w:r w:rsidR="00F16518" w:rsidRPr="00BF6C79">
        <w:rPr>
          <w:rFonts w:eastAsiaTheme="minorEastAsia"/>
        </w:rPr>
        <w:t>dBW</w:t>
      </w:r>
      <w:proofErr w:type="spellEnd"/>
      <w:r w:rsidR="00F16518" w:rsidRPr="00BF6C79">
        <w:rPr>
          <w:rFonts w:eastAsiaTheme="minorEastAsia"/>
        </w:rPr>
        <w:t>/MHz</w:t>
      </w:r>
    </w:p>
    <w:p w14:paraId="40532213" w14:textId="1C270E51" w:rsidR="001B4BA3" w:rsidRPr="00FF02E0" w:rsidRDefault="00991FE9" w:rsidP="009328CB">
      <w:pPr>
        <w:pStyle w:val="aff"/>
        <w:numPr>
          <w:ilvl w:val="0"/>
          <w:numId w:val="19"/>
        </w:numPr>
        <w:spacing w:beforeLines="0" w:before="120" w:after="0"/>
        <w:ind w:firstLineChars="0"/>
        <w:rPr>
          <w:rFonts w:eastAsiaTheme="minorEastAsia"/>
        </w:rPr>
      </w:pPr>
      <w:r>
        <w:rPr>
          <w:rFonts w:ascii="Times New Roman" w:eastAsiaTheme="minorEastAsia" w:hAnsi="Times New Roman" w:cs="Times New Roman"/>
        </w:rPr>
        <w:lastRenderedPageBreak/>
        <w:t xml:space="preserve">the ratio of </w:t>
      </w:r>
      <w:r w:rsidRPr="00991FE9">
        <w:rPr>
          <w:rFonts w:ascii="Times New Roman" w:eastAsiaTheme="minorEastAsia" w:hAnsi="Times New Roman" w:cs="Times New Roman"/>
        </w:rPr>
        <w:t>active beams from all satellite beams</w:t>
      </w:r>
      <w:r>
        <w:rPr>
          <w:rFonts w:ascii="Times New Roman" w:eastAsiaTheme="minorEastAsia" w:hAnsi="Times New Roman" w:cs="Times New Roman"/>
        </w:rPr>
        <w:t>:</w:t>
      </w:r>
      <w:r w:rsidRPr="00991FE9">
        <w:rPr>
          <w:rFonts w:ascii="Times New Roman" w:eastAsiaTheme="minorEastAsia" w:hAnsi="Times New Roman" w:cs="Times New Roman"/>
        </w:rPr>
        <w:t xml:space="preserve"> </w:t>
      </w:r>
      <w:r w:rsidR="001B4BA3" w:rsidRPr="00295650">
        <w:rPr>
          <w:rFonts w:ascii="Times New Roman" w:eastAsiaTheme="minorEastAsia" w:hAnsi="Times New Roman" w:cs="Times New Roman"/>
        </w:rPr>
        <w:t>up to [10%]</w:t>
      </w:r>
      <w:r w:rsidR="001B4BA3" w:rsidRPr="00AD4D1B">
        <w:rPr>
          <w:rFonts w:ascii="Times New Roman" w:eastAsiaTheme="minorEastAsia" w:hAnsi="Times New Roman" w:cs="Times New Roman"/>
        </w:rPr>
        <w:t xml:space="preserve"> </w:t>
      </w:r>
    </w:p>
    <w:p w14:paraId="01640E9E" w14:textId="1007F3F7" w:rsidR="00F16518" w:rsidRPr="007E649A" w:rsidRDefault="001B4BA3" w:rsidP="00D30F0D">
      <w:pPr>
        <w:spacing w:beforeLines="0" w:before="120" w:after="0"/>
        <w:rPr>
          <w:rFonts w:eastAsiaTheme="minorEastAsia"/>
          <w:lang w:eastAsia="zh-CN"/>
        </w:rPr>
      </w:pPr>
      <w:r>
        <w:rPr>
          <w:rFonts w:eastAsiaTheme="minorEastAsia"/>
          <w:lang w:eastAsia="zh-CN"/>
        </w:rPr>
        <w:t>C</w:t>
      </w:r>
      <w:r w:rsidR="00F16518" w:rsidRPr="007E649A">
        <w:rPr>
          <w:rFonts w:eastAsiaTheme="minorEastAsia"/>
          <w:lang w:eastAsia="zh-CN"/>
        </w:rPr>
        <w:t xml:space="preserve">onsider </w:t>
      </w:r>
      <w:r w:rsidR="00687F2F">
        <w:rPr>
          <w:rFonts w:eastAsiaTheme="minorEastAsia"/>
          <w:lang w:eastAsia="zh-CN"/>
        </w:rPr>
        <w:t>that</w:t>
      </w:r>
      <w:r w:rsidR="00F16518" w:rsidRPr="007E649A">
        <w:rPr>
          <w:rFonts w:eastAsiaTheme="minorEastAsia"/>
          <w:lang w:eastAsia="zh-CN"/>
        </w:rPr>
        <w:t xml:space="preserve"> up to [</w:t>
      </w:r>
      <w:r w:rsidR="00131853">
        <w:rPr>
          <w:rFonts w:eastAsiaTheme="minorEastAsia"/>
          <w:lang w:eastAsia="zh-CN"/>
        </w:rPr>
        <w:t>10</w:t>
      </w:r>
      <w:r w:rsidR="00F16518" w:rsidRPr="007E649A">
        <w:rPr>
          <w:rFonts w:eastAsiaTheme="minorEastAsia"/>
          <w:lang w:eastAsia="zh-CN"/>
        </w:rPr>
        <w:t xml:space="preserve">%] of </w:t>
      </w:r>
      <w:r w:rsidR="003A2E23">
        <w:rPr>
          <w:rFonts w:eastAsiaTheme="minorEastAsia"/>
          <w:lang w:eastAsia="zh-CN"/>
        </w:rPr>
        <w:t>all</w:t>
      </w:r>
      <w:r w:rsidR="003A2E23" w:rsidRPr="007E649A">
        <w:rPr>
          <w:rFonts w:eastAsiaTheme="minorEastAsia"/>
          <w:lang w:eastAsia="zh-CN"/>
        </w:rPr>
        <w:t xml:space="preserve"> </w:t>
      </w:r>
      <w:r w:rsidR="009328CB">
        <w:rPr>
          <w:rFonts w:eastAsiaTheme="minorEastAsia"/>
          <w:lang w:eastAsia="zh-CN"/>
        </w:rPr>
        <w:t xml:space="preserve">satellite </w:t>
      </w:r>
      <w:r w:rsidR="00F16518" w:rsidRPr="007E649A">
        <w:rPr>
          <w:rFonts w:eastAsiaTheme="minorEastAsia"/>
          <w:lang w:eastAsia="zh-CN"/>
        </w:rPr>
        <w:t xml:space="preserve">beams </w:t>
      </w:r>
      <w:r w:rsidR="00687F2F">
        <w:rPr>
          <w:rFonts w:eastAsiaTheme="minorEastAsia"/>
          <w:lang w:eastAsia="zh-CN"/>
        </w:rPr>
        <w:t xml:space="preserve">can </w:t>
      </w:r>
      <w:r w:rsidR="00F16518" w:rsidRPr="007E649A">
        <w:rPr>
          <w:rFonts w:eastAsiaTheme="minorEastAsia"/>
          <w:lang w:eastAsia="zh-CN"/>
        </w:rPr>
        <w:t>be simultaneously activ</w:t>
      </w:r>
      <w:r w:rsidR="00EA0CB7">
        <w:rPr>
          <w:rFonts w:eastAsiaTheme="minorEastAsia"/>
          <w:lang w:eastAsia="zh-CN"/>
        </w:rPr>
        <w:t>ated</w:t>
      </w:r>
      <w:r w:rsidR="00812254">
        <w:rPr>
          <w:rFonts w:eastAsiaTheme="minorEastAsia"/>
          <w:lang w:eastAsia="zh-CN"/>
        </w:rPr>
        <w:t xml:space="preserve"> and the power </w:t>
      </w:r>
      <w:r w:rsidR="00F16518" w:rsidRPr="007E649A">
        <w:rPr>
          <w:rFonts w:eastAsiaTheme="minorEastAsia"/>
          <w:lang w:eastAsia="zh-CN"/>
        </w:rPr>
        <w:t>is</w:t>
      </w:r>
      <w:r w:rsidR="00812254">
        <w:rPr>
          <w:rFonts w:eastAsiaTheme="minorEastAsia"/>
          <w:lang w:eastAsia="zh-CN"/>
        </w:rPr>
        <w:t xml:space="preserve"> equally distributed over the active beams</w:t>
      </w:r>
      <w:r w:rsidR="00F16518" w:rsidRPr="007E649A">
        <w:rPr>
          <w:rFonts w:eastAsiaTheme="minorEastAsia"/>
          <w:lang w:eastAsia="zh-CN"/>
        </w:rPr>
        <w:t xml:space="preserve">, </w:t>
      </w:r>
      <w:r w:rsidR="00D30F0D">
        <w:rPr>
          <w:rFonts w:eastAsiaTheme="minorEastAsia"/>
          <w:lang w:eastAsia="zh-CN"/>
        </w:rPr>
        <w:t>4</w:t>
      </w:r>
      <w:r w:rsidR="00F16518" w:rsidRPr="007E649A">
        <w:rPr>
          <w:rFonts w:eastAsiaTheme="minorEastAsia"/>
          <w:lang w:eastAsia="zh-CN"/>
        </w:rPr>
        <w:t>0 beams</w:t>
      </w:r>
      <w:r w:rsidR="00812254">
        <w:rPr>
          <w:rFonts w:eastAsiaTheme="minorEastAsia"/>
          <w:lang w:eastAsia="zh-CN"/>
        </w:rPr>
        <w:t xml:space="preserve"> are activated and</w:t>
      </w:r>
      <w:r w:rsidR="00F16518" w:rsidRPr="007E649A">
        <w:rPr>
          <w:rFonts w:eastAsiaTheme="minorEastAsia"/>
          <w:lang w:eastAsia="zh-CN"/>
        </w:rPr>
        <w:t xml:space="preserve"> </w:t>
      </w:r>
      <w:r w:rsidR="00812254">
        <w:rPr>
          <w:rFonts w:eastAsiaTheme="minorEastAsia"/>
          <w:lang w:eastAsia="zh-CN"/>
        </w:rPr>
        <w:t xml:space="preserve">there would be </w:t>
      </w:r>
      <w:r w:rsidR="00F16518" w:rsidRPr="007E649A">
        <w:rPr>
          <w:rFonts w:eastAsiaTheme="minorEastAsia"/>
          <w:lang w:eastAsia="zh-CN"/>
        </w:rPr>
        <w:t>almost 10*log10(</w:t>
      </w:r>
      <w:r w:rsidR="00131853">
        <w:rPr>
          <w:rFonts w:eastAsiaTheme="minorEastAsia"/>
          <w:lang w:eastAsia="zh-CN"/>
        </w:rPr>
        <w:t>4</w:t>
      </w:r>
      <w:r w:rsidR="00F16518" w:rsidRPr="007E649A">
        <w:rPr>
          <w:rFonts w:eastAsiaTheme="minorEastAsia"/>
          <w:lang w:eastAsia="zh-CN"/>
        </w:rPr>
        <w:t xml:space="preserve">0) = </w:t>
      </w:r>
      <w:r w:rsidR="00131853">
        <w:rPr>
          <w:rFonts w:eastAsiaTheme="minorEastAsia"/>
          <w:lang w:eastAsia="zh-CN"/>
        </w:rPr>
        <w:t>16</w:t>
      </w:r>
      <w:r w:rsidR="00F16518" w:rsidRPr="007E649A">
        <w:rPr>
          <w:rFonts w:eastAsiaTheme="minorEastAsia"/>
          <w:lang w:eastAsia="zh-CN"/>
        </w:rPr>
        <w:t xml:space="preserve">dB power reduction for </w:t>
      </w:r>
      <w:r w:rsidR="00433305" w:rsidRPr="007E649A">
        <w:rPr>
          <w:rFonts w:eastAsiaTheme="minorEastAsia"/>
          <w:lang w:eastAsia="zh-CN"/>
        </w:rPr>
        <w:t>EIRP density</w:t>
      </w:r>
      <w:r w:rsidR="00F16518" w:rsidRPr="007E649A">
        <w:rPr>
          <w:rFonts w:eastAsiaTheme="minorEastAsia"/>
          <w:lang w:eastAsia="zh-CN"/>
        </w:rPr>
        <w:t xml:space="preserve"> for FR1</w:t>
      </w:r>
      <w:r w:rsidR="00812254">
        <w:rPr>
          <w:rFonts w:eastAsiaTheme="minorEastAsia"/>
          <w:lang w:eastAsia="zh-CN"/>
        </w:rPr>
        <w:t xml:space="preserve"> due to the power </w:t>
      </w:r>
      <w:r w:rsidR="00433305">
        <w:rPr>
          <w:rFonts w:eastAsiaTheme="minorEastAsia"/>
          <w:lang w:eastAsia="zh-CN"/>
        </w:rPr>
        <w:t>sharing</w:t>
      </w:r>
      <w:r w:rsidR="00F16518" w:rsidRPr="007E649A">
        <w:rPr>
          <w:rFonts w:eastAsiaTheme="minorEastAsia"/>
          <w:lang w:eastAsia="zh-CN"/>
        </w:rPr>
        <w:t xml:space="preserve">. </w:t>
      </w:r>
    </w:p>
    <w:p w14:paraId="76918422" w14:textId="568C3305" w:rsidR="00F16518" w:rsidRPr="007E649A" w:rsidRDefault="003949CB" w:rsidP="00D91D20">
      <w:pPr>
        <w:spacing w:beforeLines="0" w:before="120" w:after="0"/>
        <w:rPr>
          <w:rFonts w:eastAsiaTheme="minorEastAsia"/>
          <w:lang w:eastAsia="zh-CN"/>
        </w:rPr>
      </w:pPr>
      <w:r>
        <w:rPr>
          <w:rFonts w:eastAsiaTheme="minorEastAsia"/>
          <w:lang w:eastAsia="zh-CN"/>
        </w:rPr>
        <w:t>In the end, t</w:t>
      </w:r>
      <w:r w:rsidR="00F16518" w:rsidRPr="007E649A">
        <w:rPr>
          <w:rFonts w:eastAsiaTheme="minorEastAsia"/>
          <w:lang w:eastAsia="zh-CN"/>
        </w:rPr>
        <w:t xml:space="preserve">he total loss </w:t>
      </w:r>
      <w:r w:rsidR="003C695F">
        <w:rPr>
          <w:rFonts w:eastAsiaTheme="minorEastAsia"/>
          <w:lang w:eastAsia="zh-CN"/>
        </w:rPr>
        <w:t>for an active beam</w:t>
      </w:r>
      <w:r w:rsidR="00F16518" w:rsidRPr="007E649A">
        <w:rPr>
          <w:rFonts w:eastAsiaTheme="minorEastAsia"/>
          <w:lang w:eastAsia="zh-CN"/>
        </w:rPr>
        <w:t xml:space="preserve"> </w:t>
      </w:r>
      <w:r w:rsidR="003C695F">
        <w:rPr>
          <w:rFonts w:eastAsiaTheme="minorEastAsia"/>
          <w:lang w:eastAsia="zh-CN"/>
        </w:rPr>
        <w:t>is</w:t>
      </w:r>
      <w:r w:rsidR="00F16518" w:rsidRPr="007E649A">
        <w:rPr>
          <w:rFonts w:eastAsiaTheme="minorEastAsia"/>
          <w:lang w:eastAsia="zh-CN"/>
        </w:rPr>
        <w:t xml:space="preserve"> 10*log10(</w:t>
      </w:r>
      <w:r w:rsidR="00131853">
        <w:rPr>
          <w:rFonts w:eastAsiaTheme="minorEastAsia"/>
          <w:lang w:eastAsia="zh-CN"/>
        </w:rPr>
        <w:t>4</w:t>
      </w:r>
      <w:r w:rsidR="00F16518" w:rsidRPr="007E649A">
        <w:rPr>
          <w:rFonts w:eastAsiaTheme="minorEastAsia"/>
          <w:lang w:eastAsia="zh-CN"/>
        </w:rPr>
        <w:t>0) – (4</w:t>
      </w:r>
      <w:r w:rsidR="00131853">
        <w:rPr>
          <w:rFonts w:eastAsiaTheme="minorEastAsia"/>
          <w:lang w:eastAsia="zh-CN"/>
        </w:rPr>
        <w:t>6</w:t>
      </w:r>
      <w:r w:rsidR="00F16518" w:rsidRPr="007E649A">
        <w:rPr>
          <w:rFonts w:eastAsiaTheme="minorEastAsia"/>
          <w:lang w:eastAsia="zh-CN"/>
        </w:rPr>
        <w:t xml:space="preserve"> – 34) = </w:t>
      </w:r>
      <w:r w:rsidR="00131853">
        <w:rPr>
          <w:rFonts w:eastAsiaTheme="minorEastAsia"/>
          <w:lang w:eastAsia="zh-CN"/>
        </w:rPr>
        <w:t>4</w:t>
      </w:r>
      <w:r w:rsidR="00F16518" w:rsidRPr="007E649A">
        <w:rPr>
          <w:rFonts w:eastAsiaTheme="minorEastAsia"/>
          <w:lang w:eastAsia="zh-CN"/>
        </w:rPr>
        <w:t xml:space="preserve"> </w:t>
      </w:r>
      <w:proofErr w:type="spellStart"/>
      <w:r w:rsidR="00F16518" w:rsidRPr="007E649A">
        <w:rPr>
          <w:rFonts w:eastAsiaTheme="minorEastAsia"/>
          <w:lang w:eastAsia="zh-CN"/>
        </w:rPr>
        <w:t>dB.</w:t>
      </w:r>
      <w:proofErr w:type="spellEnd"/>
    </w:p>
    <w:p w14:paraId="76DDDDC9" w14:textId="508B89A2" w:rsidR="00283B0B" w:rsidRDefault="00283B0B" w:rsidP="00283B0B">
      <w:pPr>
        <w:spacing w:beforeLines="0" w:before="120" w:after="0"/>
        <w:rPr>
          <w:rFonts w:eastAsiaTheme="minorEastAsia"/>
          <w:lang w:eastAsia="zh-CN"/>
        </w:rPr>
      </w:pPr>
      <w:r w:rsidRPr="00B46CF9">
        <w:rPr>
          <w:rFonts w:eastAsiaTheme="minorEastAsia"/>
          <w:b/>
          <w:lang w:eastAsia="zh-CN"/>
        </w:rPr>
        <w:t>Step 2</w:t>
      </w:r>
      <w:r>
        <w:rPr>
          <w:rFonts w:eastAsiaTheme="minorEastAsia"/>
          <w:lang w:eastAsia="zh-CN"/>
        </w:rPr>
        <w:t xml:space="preserve">: </w:t>
      </w:r>
      <w:r>
        <w:rPr>
          <w:rFonts w:eastAsiaTheme="minorEastAsia" w:hint="eastAsia"/>
          <w:lang w:eastAsia="zh-CN"/>
        </w:rPr>
        <w:t>Reuse</w:t>
      </w:r>
      <w:r>
        <w:rPr>
          <w:rFonts w:eastAsiaTheme="minorEastAsia"/>
          <w:lang w:eastAsia="zh-CN"/>
        </w:rPr>
        <w:t xml:space="preserve"> the </w:t>
      </w:r>
      <w:r w:rsidR="00F71310">
        <w:rPr>
          <w:rFonts w:eastAsiaTheme="minorEastAsia"/>
          <w:lang w:eastAsia="zh-CN"/>
        </w:rPr>
        <w:t>l</w:t>
      </w:r>
      <w:r w:rsidR="00F71310" w:rsidRPr="00A13AB4">
        <w:rPr>
          <w:rFonts w:eastAsiaTheme="minorEastAsia"/>
          <w:lang w:eastAsia="zh-CN"/>
        </w:rPr>
        <w:t xml:space="preserve">ink </w:t>
      </w:r>
      <w:r w:rsidRPr="00A13AB4">
        <w:rPr>
          <w:rFonts w:eastAsiaTheme="minorEastAsia"/>
          <w:lang w:eastAsia="zh-CN"/>
        </w:rPr>
        <w:t xml:space="preserve">budget methodology </w:t>
      </w:r>
      <w:r>
        <w:rPr>
          <w:rFonts w:eastAsiaTheme="minorEastAsia"/>
          <w:lang w:eastAsia="zh-CN"/>
        </w:rPr>
        <w:t>in Rel-18 NTN coverage link budget evaluation</w:t>
      </w:r>
      <w:r w:rsidR="00A565DF">
        <w:rPr>
          <w:rFonts w:eastAsiaTheme="minorEastAsia"/>
          <w:lang w:eastAsia="zh-CN"/>
        </w:rPr>
        <w:t xml:space="preserve">, </w:t>
      </w:r>
      <w:r w:rsidR="00F71310">
        <w:rPr>
          <w:rFonts w:eastAsiaTheme="minorEastAsia"/>
          <w:lang w:eastAsia="zh-CN"/>
        </w:rPr>
        <w:t>considering</w:t>
      </w:r>
      <w:r w:rsidR="00A565DF">
        <w:rPr>
          <w:rFonts w:eastAsiaTheme="minorEastAsia"/>
          <w:lang w:eastAsia="zh-CN"/>
        </w:rPr>
        <w:t xml:space="preserve"> the total loss into the CNR</w:t>
      </w:r>
    </w:p>
    <w:p w14:paraId="307FC228" w14:textId="751AEC24" w:rsidR="00903976" w:rsidRPr="00B46CF9" w:rsidRDefault="00903976" w:rsidP="00B46CF9">
      <w:pPr>
        <w:pStyle w:val="aff"/>
        <w:numPr>
          <w:ilvl w:val="0"/>
          <w:numId w:val="17"/>
        </w:numPr>
        <w:spacing w:beforeLines="0" w:before="0" w:after="0" w:line="276" w:lineRule="auto"/>
        <w:ind w:firstLineChars="0"/>
        <w:rPr>
          <w:rFonts w:ascii="Times New Roman" w:eastAsiaTheme="minorEastAsia" w:hAnsi="Times New Roman" w:cs="Times New Roman"/>
        </w:rPr>
      </w:pPr>
      <w:r w:rsidRPr="00B46CF9">
        <w:rPr>
          <w:rFonts w:ascii="Times New Roman" w:eastAsiaTheme="minorEastAsia" w:hAnsi="Times New Roman" w:cs="Times New Roman"/>
        </w:rPr>
        <w:t xml:space="preserve">Step 2-1: CNR is </w:t>
      </w:r>
      <w:r w:rsidR="00295650">
        <w:rPr>
          <w:rFonts w:ascii="Times New Roman" w:eastAsiaTheme="minorEastAsia" w:hAnsi="Times New Roman" w:cs="Times New Roman"/>
        </w:rPr>
        <w:t>determined based on CNR</w:t>
      </w:r>
      <w:r w:rsidRPr="00B46CF9">
        <w:rPr>
          <w:rFonts w:ascii="Times New Roman" w:eastAsiaTheme="minorEastAsia" w:hAnsi="Times New Roman" w:cs="Times New Roman"/>
        </w:rPr>
        <w:t xml:space="preserve"> defined in 6.1.3.1 of TR38.821</w:t>
      </w:r>
      <w:r>
        <w:rPr>
          <w:rFonts w:ascii="Times New Roman" w:eastAsiaTheme="minorEastAsia" w:hAnsi="Times New Roman" w:cs="Times New Roman"/>
        </w:rPr>
        <w:t xml:space="preserve"> </w:t>
      </w:r>
      <w:r w:rsidRPr="00FA20B6">
        <w:rPr>
          <w:rFonts w:ascii="Times New Roman" w:eastAsiaTheme="minorEastAsia" w:hAnsi="Times New Roman" w:cs="Times New Roman"/>
        </w:rPr>
        <w:t>and the total loss due to power sharing</w:t>
      </w:r>
      <w:r w:rsidRPr="00B46CF9">
        <w:rPr>
          <w:rFonts w:ascii="Times New Roman" w:eastAsiaTheme="minorEastAsia" w:hAnsi="Times New Roman" w:cs="Times New Roman"/>
        </w:rPr>
        <w:t xml:space="preserve"> </w:t>
      </w:r>
    </w:p>
    <w:p w14:paraId="30484556" w14:textId="77777777" w:rsidR="00903976" w:rsidRPr="00B46CF9" w:rsidRDefault="00903976" w:rsidP="00B46CF9">
      <w:pPr>
        <w:pStyle w:val="aff"/>
        <w:numPr>
          <w:ilvl w:val="0"/>
          <w:numId w:val="17"/>
        </w:numPr>
        <w:spacing w:beforeLines="0" w:before="0" w:after="0" w:line="276" w:lineRule="auto"/>
        <w:ind w:firstLineChars="0"/>
        <w:rPr>
          <w:rFonts w:ascii="Times New Roman" w:eastAsiaTheme="minorEastAsia" w:hAnsi="Times New Roman" w:cs="Times New Roman"/>
        </w:rPr>
      </w:pPr>
      <w:r w:rsidRPr="00B46CF9">
        <w:rPr>
          <w:rFonts w:ascii="Times New Roman" w:eastAsiaTheme="minorEastAsia" w:hAnsi="Times New Roman" w:cs="Times New Roman"/>
        </w:rPr>
        <w:t>Step 2-2: Required SNR of target service is evaluated by LLS</w:t>
      </w:r>
    </w:p>
    <w:p w14:paraId="5D56D89A" w14:textId="3C52D6E1" w:rsidR="00903976" w:rsidRPr="00903976" w:rsidRDefault="00903976" w:rsidP="00B46CF9">
      <w:pPr>
        <w:pStyle w:val="aff"/>
        <w:numPr>
          <w:ilvl w:val="0"/>
          <w:numId w:val="17"/>
        </w:numPr>
        <w:spacing w:beforeLines="0" w:before="0" w:after="0" w:line="276" w:lineRule="auto"/>
        <w:ind w:firstLineChars="0"/>
        <w:rPr>
          <w:rFonts w:eastAsiaTheme="minorEastAsia"/>
        </w:rPr>
      </w:pPr>
      <w:r w:rsidRPr="00B46CF9">
        <w:rPr>
          <w:rFonts w:ascii="Times New Roman" w:eastAsiaTheme="minorEastAsia" w:hAnsi="Times New Roman" w:cs="Times New Roman"/>
        </w:rPr>
        <w:t xml:space="preserve">Step 2-3: </w:t>
      </w:r>
      <w:r w:rsidR="00295650">
        <w:rPr>
          <w:rFonts w:ascii="Times New Roman" w:eastAsiaTheme="minorEastAsia" w:hAnsi="Times New Roman" w:cs="Times New Roman"/>
        </w:rPr>
        <w:t>Compare</w:t>
      </w:r>
      <w:r w:rsidRPr="00B46CF9">
        <w:rPr>
          <w:rFonts w:ascii="Times New Roman" w:eastAsiaTheme="minorEastAsia" w:hAnsi="Times New Roman" w:cs="Times New Roman"/>
        </w:rPr>
        <w:t xml:space="preserve"> CNR and the required SNR </w:t>
      </w:r>
    </w:p>
    <w:p w14:paraId="69C09894" w14:textId="3EBB53D4" w:rsidR="00903976" w:rsidRDefault="00903976" w:rsidP="00283B0B">
      <w:pPr>
        <w:spacing w:beforeLines="0" w:before="120" w:after="0"/>
        <w:rPr>
          <w:rFonts w:eastAsiaTheme="minorEastAsia"/>
          <w:lang w:eastAsia="zh-CN"/>
        </w:rPr>
      </w:pPr>
    </w:p>
    <w:p w14:paraId="338BBE4A" w14:textId="74FD6896" w:rsidR="00441CF6" w:rsidRDefault="00441CF6" w:rsidP="00283B0B">
      <w:pPr>
        <w:spacing w:beforeLines="0" w:before="120" w:after="0"/>
        <w:rPr>
          <w:rFonts w:eastAsiaTheme="minorEastAsia"/>
          <w:lang w:eastAsia="zh-CN"/>
        </w:rPr>
      </w:pPr>
      <w:r>
        <w:rPr>
          <w:rFonts w:eastAsiaTheme="minorEastAsia"/>
          <w:lang w:eastAsia="zh-CN"/>
        </w:rPr>
        <w:t>Base</w:t>
      </w:r>
      <w:r w:rsidR="008F1494">
        <w:rPr>
          <w:rFonts w:eastAsiaTheme="minorEastAsia"/>
          <w:lang w:eastAsia="zh-CN"/>
        </w:rPr>
        <w:t>d</w:t>
      </w:r>
      <w:r>
        <w:rPr>
          <w:rFonts w:eastAsiaTheme="minorEastAsia"/>
          <w:lang w:eastAsia="zh-CN"/>
        </w:rPr>
        <w:t xml:space="preserve"> on the methodology above and Rel-18 link budget evaluation in our contribution[</w:t>
      </w:r>
      <w:r w:rsidR="00A520AE">
        <w:rPr>
          <w:rFonts w:eastAsiaTheme="minorEastAsia"/>
          <w:lang w:eastAsia="zh-CN"/>
        </w:rPr>
        <w:t>2</w:t>
      </w:r>
      <w:r>
        <w:rPr>
          <w:rFonts w:eastAsiaTheme="minorEastAsia"/>
          <w:lang w:eastAsia="zh-CN"/>
        </w:rPr>
        <w:t xml:space="preserve">], </w:t>
      </w:r>
      <w:r w:rsidR="00B23406">
        <w:rPr>
          <w:rFonts w:eastAsiaTheme="minorEastAsia"/>
          <w:lang w:eastAsia="zh-CN"/>
        </w:rPr>
        <w:t xml:space="preserve">we can obtain the evaluation results for DL coverage considering power sharing as followed. </w:t>
      </w:r>
    </w:p>
    <w:p w14:paraId="6EAFC5F0" w14:textId="21C2E9B5" w:rsidR="00A565DF" w:rsidRDefault="00325CEC" w:rsidP="00BF6C79">
      <w:pPr>
        <w:pStyle w:val="a5"/>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p>
    <w:tbl>
      <w:tblPr>
        <w:tblW w:w="9587" w:type="dxa"/>
        <w:tblLook w:val="04A0" w:firstRow="1" w:lastRow="0" w:firstColumn="1" w:lastColumn="0" w:noHBand="0" w:noVBand="1"/>
      </w:tblPr>
      <w:tblGrid>
        <w:gridCol w:w="2114"/>
        <w:gridCol w:w="1299"/>
        <w:gridCol w:w="1713"/>
        <w:gridCol w:w="1465"/>
        <w:gridCol w:w="1498"/>
        <w:gridCol w:w="1498"/>
      </w:tblGrid>
      <w:tr w:rsidR="0099113A" w:rsidRPr="00716A0A" w14:paraId="7C40EB20" w14:textId="77777777" w:rsidTr="0050117A">
        <w:trPr>
          <w:trHeight w:val="947"/>
        </w:trPr>
        <w:tc>
          <w:tcPr>
            <w:tcW w:w="21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F2B5E1" w14:textId="77777777" w:rsidR="0099113A" w:rsidRPr="00716A0A" w:rsidRDefault="0099113A"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Results</w:t>
            </w:r>
          </w:p>
        </w:tc>
        <w:tc>
          <w:tcPr>
            <w:tcW w:w="1299" w:type="dxa"/>
            <w:tcBorders>
              <w:top w:val="single" w:sz="8" w:space="0" w:color="auto"/>
              <w:left w:val="nil"/>
              <w:bottom w:val="single" w:sz="8" w:space="0" w:color="auto"/>
              <w:right w:val="single" w:sz="8" w:space="0" w:color="auto"/>
            </w:tcBorders>
            <w:shd w:val="clear" w:color="auto" w:fill="auto"/>
            <w:vAlign w:val="center"/>
            <w:hideMark/>
          </w:tcPr>
          <w:p w14:paraId="57381B6E" w14:textId="77777777" w:rsidR="0099113A" w:rsidRPr="00716A0A" w:rsidRDefault="0099113A"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link budget CNR1</w:t>
            </w:r>
          </w:p>
        </w:tc>
        <w:tc>
          <w:tcPr>
            <w:tcW w:w="1713" w:type="dxa"/>
            <w:tcBorders>
              <w:top w:val="single" w:sz="8" w:space="0" w:color="auto"/>
              <w:left w:val="nil"/>
              <w:bottom w:val="single" w:sz="8" w:space="0" w:color="auto"/>
              <w:right w:val="single" w:sz="8" w:space="0" w:color="auto"/>
            </w:tcBorders>
            <w:shd w:val="clear" w:color="auto" w:fill="auto"/>
            <w:vAlign w:val="center"/>
            <w:hideMark/>
          </w:tcPr>
          <w:p w14:paraId="1E8128A0" w14:textId="0D759149" w:rsidR="0099113A" w:rsidRPr="00716A0A" w:rsidRDefault="0099113A"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 xml:space="preserve">consider </w:t>
            </w:r>
            <w:r w:rsidR="002B5970">
              <w:rPr>
                <w:rFonts w:ascii="Calibri" w:eastAsia="等线" w:hAnsi="Calibri" w:cs="Calibri"/>
                <w:color w:val="000000"/>
                <w:sz w:val="18"/>
                <w:szCs w:val="20"/>
                <w:lang w:eastAsia="zh-CN"/>
              </w:rPr>
              <w:t>the total loss into</w:t>
            </w:r>
            <w:r w:rsidRPr="00716A0A">
              <w:rPr>
                <w:rFonts w:ascii="Calibri" w:eastAsia="等线" w:hAnsi="Calibri" w:cs="Calibri"/>
                <w:color w:val="000000"/>
                <w:sz w:val="18"/>
                <w:szCs w:val="20"/>
                <w:lang w:eastAsia="zh-CN"/>
              </w:rPr>
              <w:t xml:space="preserve"> CNR</w:t>
            </w:r>
            <w:r w:rsidR="002B5970">
              <w:rPr>
                <w:rFonts w:ascii="Calibri" w:eastAsia="等线" w:hAnsi="Calibri" w:cs="Calibri"/>
                <w:color w:val="000000"/>
                <w:sz w:val="18"/>
                <w:szCs w:val="20"/>
                <w:lang w:eastAsia="zh-CN"/>
              </w:rPr>
              <w:t>1 to obtain CNR2</w:t>
            </w:r>
          </w:p>
        </w:tc>
        <w:tc>
          <w:tcPr>
            <w:tcW w:w="1465" w:type="dxa"/>
            <w:tcBorders>
              <w:top w:val="single" w:sz="8" w:space="0" w:color="auto"/>
              <w:left w:val="nil"/>
              <w:bottom w:val="single" w:sz="8" w:space="0" w:color="auto"/>
              <w:right w:val="single" w:sz="8" w:space="0" w:color="auto"/>
            </w:tcBorders>
            <w:shd w:val="clear" w:color="auto" w:fill="auto"/>
            <w:vAlign w:val="center"/>
            <w:hideMark/>
          </w:tcPr>
          <w:p w14:paraId="5C004E8D" w14:textId="77777777" w:rsidR="0099113A" w:rsidRPr="00716A0A" w:rsidRDefault="0099113A"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LLS results SNR</w:t>
            </w:r>
          </w:p>
        </w:tc>
        <w:tc>
          <w:tcPr>
            <w:tcW w:w="1498" w:type="dxa"/>
            <w:tcBorders>
              <w:top w:val="single" w:sz="8" w:space="0" w:color="auto"/>
              <w:left w:val="nil"/>
              <w:bottom w:val="single" w:sz="8" w:space="0" w:color="auto"/>
              <w:right w:val="single" w:sz="8" w:space="0" w:color="auto"/>
            </w:tcBorders>
            <w:shd w:val="clear" w:color="auto" w:fill="auto"/>
            <w:vAlign w:val="center"/>
            <w:hideMark/>
          </w:tcPr>
          <w:p w14:paraId="12D25B8E" w14:textId="77777777" w:rsidR="0099113A" w:rsidRPr="00716A0A" w:rsidRDefault="0099113A"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Performance gap SNR-CNR1</w:t>
            </w:r>
          </w:p>
        </w:tc>
        <w:tc>
          <w:tcPr>
            <w:tcW w:w="1498" w:type="dxa"/>
            <w:tcBorders>
              <w:top w:val="single" w:sz="8" w:space="0" w:color="auto"/>
              <w:left w:val="nil"/>
              <w:bottom w:val="single" w:sz="8" w:space="0" w:color="auto"/>
              <w:right w:val="single" w:sz="8" w:space="0" w:color="auto"/>
            </w:tcBorders>
            <w:shd w:val="clear" w:color="auto" w:fill="auto"/>
            <w:vAlign w:val="center"/>
            <w:hideMark/>
          </w:tcPr>
          <w:p w14:paraId="2B0F1261" w14:textId="77777777" w:rsidR="0099113A" w:rsidRPr="00716A0A" w:rsidRDefault="0099113A"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Performance gap SNR-CNR2</w:t>
            </w:r>
          </w:p>
        </w:tc>
      </w:tr>
      <w:tr w:rsidR="0099113A" w:rsidRPr="00716A0A" w14:paraId="211BA5F0" w14:textId="77777777" w:rsidTr="0050117A">
        <w:trPr>
          <w:trHeight w:val="429"/>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61892D4C"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SSB</w:t>
            </w:r>
          </w:p>
        </w:tc>
        <w:tc>
          <w:tcPr>
            <w:tcW w:w="1299" w:type="dxa"/>
            <w:tcBorders>
              <w:top w:val="nil"/>
              <w:left w:val="nil"/>
              <w:bottom w:val="single" w:sz="8" w:space="0" w:color="auto"/>
              <w:right w:val="single" w:sz="8" w:space="0" w:color="auto"/>
            </w:tcBorders>
            <w:shd w:val="clear" w:color="auto" w:fill="auto"/>
            <w:noWrap/>
            <w:vAlign w:val="center"/>
            <w:hideMark/>
          </w:tcPr>
          <w:p w14:paraId="669BB46B" w14:textId="4FC1007B"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713" w:type="dxa"/>
            <w:tcBorders>
              <w:top w:val="nil"/>
              <w:left w:val="nil"/>
              <w:bottom w:val="single" w:sz="8" w:space="0" w:color="auto"/>
              <w:right w:val="single" w:sz="8" w:space="0" w:color="auto"/>
            </w:tcBorders>
            <w:shd w:val="clear" w:color="auto" w:fill="auto"/>
            <w:noWrap/>
            <w:vAlign w:val="center"/>
            <w:hideMark/>
          </w:tcPr>
          <w:p w14:paraId="7E6557B7" w14:textId="6CBFDFD5"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5</w:t>
            </w:r>
            <w:r w:rsidRPr="00716A0A">
              <w:rPr>
                <w:rFonts w:ascii="Calibri" w:eastAsia="等线" w:hAnsi="Calibri" w:cs="Calibri"/>
                <w:color w:val="000000"/>
                <w:szCs w:val="20"/>
                <w:lang w:eastAsia="zh-CN"/>
              </w:rPr>
              <w:t>.</w:t>
            </w:r>
            <w:r w:rsidR="0014070F">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465" w:type="dxa"/>
            <w:tcBorders>
              <w:top w:val="nil"/>
              <w:left w:val="nil"/>
              <w:bottom w:val="single" w:sz="8" w:space="0" w:color="auto"/>
              <w:right w:val="single" w:sz="8" w:space="0" w:color="auto"/>
            </w:tcBorders>
            <w:shd w:val="clear" w:color="auto" w:fill="auto"/>
            <w:noWrap/>
            <w:vAlign w:val="center"/>
            <w:hideMark/>
          </w:tcPr>
          <w:p w14:paraId="10E3086F"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-11.26</w:t>
            </w:r>
          </w:p>
        </w:tc>
        <w:tc>
          <w:tcPr>
            <w:tcW w:w="1498" w:type="dxa"/>
            <w:tcBorders>
              <w:top w:val="nil"/>
              <w:left w:val="nil"/>
              <w:bottom w:val="single" w:sz="8" w:space="0" w:color="auto"/>
              <w:right w:val="single" w:sz="8" w:space="0" w:color="auto"/>
            </w:tcBorders>
            <w:shd w:val="clear" w:color="auto" w:fill="auto"/>
            <w:noWrap/>
            <w:vAlign w:val="center"/>
            <w:hideMark/>
          </w:tcPr>
          <w:p w14:paraId="70C75506" w14:textId="69948DCE"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-9.</w:t>
            </w:r>
            <w:r w:rsidR="0014070F">
              <w:rPr>
                <w:rFonts w:ascii="Calibri" w:eastAsia="等线" w:hAnsi="Calibri" w:cs="Calibri"/>
                <w:color w:val="000000"/>
                <w:szCs w:val="20"/>
                <w:lang w:eastAsia="zh-CN"/>
              </w:rPr>
              <w:t>3</w:t>
            </w:r>
            <w:r w:rsidRPr="00716A0A">
              <w:rPr>
                <w:rFonts w:ascii="Calibri" w:eastAsia="等线" w:hAnsi="Calibri" w:cs="Calibri"/>
                <w:color w:val="000000"/>
                <w:szCs w:val="20"/>
                <w:lang w:eastAsia="zh-CN"/>
              </w:rPr>
              <w:t>7</w:t>
            </w:r>
          </w:p>
        </w:tc>
        <w:tc>
          <w:tcPr>
            <w:tcW w:w="1498" w:type="dxa"/>
            <w:tcBorders>
              <w:top w:val="nil"/>
              <w:left w:val="nil"/>
              <w:bottom w:val="single" w:sz="8" w:space="0" w:color="auto"/>
              <w:right w:val="single" w:sz="8" w:space="0" w:color="auto"/>
            </w:tcBorders>
            <w:shd w:val="clear" w:color="auto" w:fill="auto"/>
            <w:noWrap/>
            <w:vAlign w:val="center"/>
            <w:hideMark/>
          </w:tcPr>
          <w:p w14:paraId="2A15CB0E" w14:textId="17FAEDB0"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5</w:t>
            </w:r>
            <w:r w:rsidRPr="00716A0A">
              <w:rPr>
                <w:rFonts w:ascii="Calibri" w:eastAsia="等线" w:hAnsi="Calibri" w:cs="Calibri"/>
                <w:color w:val="000000"/>
                <w:szCs w:val="20"/>
                <w:lang w:eastAsia="zh-CN"/>
              </w:rPr>
              <w:t>.</w:t>
            </w:r>
            <w:r w:rsidR="0014070F">
              <w:rPr>
                <w:rFonts w:ascii="Calibri" w:eastAsia="等线" w:hAnsi="Calibri" w:cs="Calibri"/>
                <w:color w:val="000000"/>
                <w:szCs w:val="20"/>
                <w:lang w:eastAsia="zh-CN"/>
              </w:rPr>
              <w:t>3</w:t>
            </w:r>
            <w:r w:rsidRPr="00716A0A">
              <w:rPr>
                <w:rFonts w:ascii="Calibri" w:eastAsia="等线" w:hAnsi="Calibri" w:cs="Calibri"/>
                <w:color w:val="000000"/>
                <w:szCs w:val="20"/>
                <w:lang w:eastAsia="zh-CN"/>
              </w:rPr>
              <w:t>7</w:t>
            </w:r>
          </w:p>
        </w:tc>
      </w:tr>
      <w:tr w:rsidR="0099113A" w:rsidRPr="00716A0A" w14:paraId="1ED1D527" w14:textId="77777777" w:rsidTr="0050117A">
        <w:trPr>
          <w:trHeight w:val="429"/>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3CB9B776"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PDCCH</w:t>
            </w:r>
          </w:p>
        </w:tc>
        <w:tc>
          <w:tcPr>
            <w:tcW w:w="1299" w:type="dxa"/>
            <w:tcBorders>
              <w:top w:val="nil"/>
              <w:left w:val="nil"/>
              <w:bottom w:val="single" w:sz="8" w:space="0" w:color="auto"/>
              <w:right w:val="single" w:sz="8" w:space="0" w:color="auto"/>
            </w:tcBorders>
            <w:shd w:val="clear" w:color="auto" w:fill="auto"/>
            <w:noWrap/>
            <w:vAlign w:val="center"/>
            <w:hideMark/>
          </w:tcPr>
          <w:p w14:paraId="3BC00A73" w14:textId="39070833"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713" w:type="dxa"/>
            <w:tcBorders>
              <w:top w:val="nil"/>
              <w:left w:val="nil"/>
              <w:bottom w:val="single" w:sz="8" w:space="0" w:color="auto"/>
              <w:right w:val="single" w:sz="8" w:space="0" w:color="auto"/>
            </w:tcBorders>
            <w:shd w:val="clear" w:color="auto" w:fill="auto"/>
            <w:noWrap/>
            <w:vAlign w:val="center"/>
            <w:hideMark/>
          </w:tcPr>
          <w:p w14:paraId="515DBCC9" w14:textId="1655A722"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5</w:t>
            </w:r>
            <w:r w:rsidR="00BB1EE8"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8</w:t>
            </w:r>
            <w:r w:rsidR="00BB1EE8" w:rsidRPr="00716A0A">
              <w:rPr>
                <w:rFonts w:ascii="Calibri" w:eastAsia="等线" w:hAnsi="Calibri" w:cs="Calibri"/>
                <w:color w:val="000000"/>
                <w:szCs w:val="20"/>
                <w:lang w:eastAsia="zh-CN"/>
              </w:rPr>
              <w:t>9</w:t>
            </w:r>
          </w:p>
        </w:tc>
        <w:tc>
          <w:tcPr>
            <w:tcW w:w="1465" w:type="dxa"/>
            <w:tcBorders>
              <w:top w:val="nil"/>
              <w:left w:val="nil"/>
              <w:bottom w:val="single" w:sz="8" w:space="0" w:color="auto"/>
              <w:right w:val="single" w:sz="8" w:space="0" w:color="auto"/>
            </w:tcBorders>
            <w:shd w:val="clear" w:color="auto" w:fill="auto"/>
            <w:noWrap/>
            <w:vAlign w:val="center"/>
            <w:hideMark/>
          </w:tcPr>
          <w:p w14:paraId="14205126"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-8.56</w:t>
            </w:r>
          </w:p>
        </w:tc>
        <w:tc>
          <w:tcPr>
            <w:tcW w:w="1498" w:type="dxa"/>
            <w:tcBorders>
              <w:top w:val="nil"/>
              <w:left w:val="nil"/>
              <w:bottom w:val="single" w:sz="8" w:space="0" w:color="auto"/>
              <w:right w:val="single" w:sz="8" w:space="0" w:color="auto"/>
            </w:tcBorders>
            <w:shd w:val="clear" w:color="auto" w:fill="auto"/>
            <w:noWrap/>
            <w:vAlign w:val="center"/>
            <w:hideMark/>
          </w:tcPr>
          <w:p w14:paraId="36D5E863" w14:textId="4DDD852B"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14070F">
              <w:rPr>
                <w:rFonts w:ascii="Calibri" w:eastAsia="等线" w:hAnsi="Calibri" w:cs="Calibri"/>
                <w:color w:val="000000"/>
                <w:szCs w:val="20"/>
                <w:lang w:eastAsia="zh-CN"/>
              </w:rPr>
              <w:t>6.6</w:t>
            </w:r>
            <w:r w:rsidRPr="00716A0A">
              <w:rPr>
                <w:rFonts w:ascii="Calibri" w:eastAsia="等线" w:hAnsi="Calibri" w:cs="Calibri"/>
                <w:color w:val="000000"/>
                <w:szCs w:val="20"/>
                <w:lang w:eastAsia="zh-CN"/>
              </w:rPr>
              <w:t>7</w:t>
            </w:r>
          </w:p>
        </w:tc>
        <w:tc>
          <w:tcPr>
            <w:tcW w:w="1498" w:type="dxa"/>
            <w:tcBorders>
              <w:top w:val="nil"/>
              <w:left w:val="nil"/>
              <w:bottom w:val="single" w:sz="8" w:space="0" w:color="auto"/>
              <w:right w:val="single" w:sz="8" w:space="0" w:color="auto"/>
            </w:tcBorders>
            <w:shd w:val="clear" w:color="auto" w:fill="auto"/>
            <w:noWrap/>
            <w:vAlign w:val="center"/>
            <w:hideMark/>
          </w:tcPr>
          <w:p w14:paraId="4740DFAD" w14:textId="6EF9805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2</w:t>
            </w:r>
            <w:r w:rsidRPr="00716A0A">
              <w:rPr>
                <w:rFonts w:ascii="Calibri" w:eastAsia="等线" w:hAnsi="Calibri" w:cs="Calibri"/>
                <w:color w:val="000000"/>
                <w:szCs w:val="20"/>
                <w:lang w:eastAsia="zh-CN"/>
              </w:rPr>
              <w:t>.</w:t>
            </w:r>
            <w:r w:rsidR="0014070F">
              <w:rPr>
                <w:rFonts w:ascii="Calibri" w:eastAsia="等线" w:hAnsi="Calibri" w:cs="Calibri"/>
                <w:color w:val="000000"/>
                <w:szCs w:val="20"/>
                <w:lang w:eastAsia="zh-CN"/>
              </w:rPr>
              <w:t>6</w:t>
            </w:r>
            <w:r w:rsidRPr="00716A0A">
              <w:rPr>
                <w:rFonts w:ascii="Calibri" w:eastAsia="等线" w:hAnsi="Calibri" w:cs="Calibri"/>
                <w:color w:val="000000"/>
                <w:szCs w:val="20"/>
                <w:lang w:eastAsia="zh-CN"/>
              </w:rPr>
              <w:t>7</w:t>
            </w:r>
          </w:p>
        </w:tc>
      </w:tr>
      <w:tr w:rsidR="0099113A" w:rsidRPr="00716A0A" w14:paraId="100310D2" w14:textId="77777777" w:rsidTr="0050117A">
        <w:trPr>
          <w:trHeight w:val="429"/>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72EB02D2"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PDSCH-1Mbps</w:t>
            </w:r>
          </w:p>
        </w:tc>
        <w:tc>
          <w:tcPr>
            <w:tcW w:w="1299" w:type="dxa"/>
            <w:tcBorders>
              <w:top w:val="nil"/>
              <w:left w:val="nil"/>
              <w:bottom w:val="single" w:sz="8" w:space="0" w:color="auto"/>
              <w:right w:val="single" w:sz="8" w:space="0" w:color="auto"/>
            </w:tcBorders>
            <w:shd w:val="clear" w:color="auto" w:fill="auto"/>
            <w:noWrap/>
            <w:vAlign w:val="center"/>
            <w:hideMark/>
          </w:tcPr>
          <w:p w14:paraId="3CD82155" w14:textId="6D65C208"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713" w:type="dxa"/>
            <w:tcBorders>
              <w:top w:val="nil"/>
              <w:left w:val="nil"/>
              <w:bottom w:val="single" w:sz="8" w:space="0" w:color="auto"/>
              <w:right w:val="single" w:sz="8" w:space="0" w:color="auto"/>
            </w:tcBorders>
            <w:shd w:val="clear" w:color="auto" w:fill="auto"/>
            <w:noWrap/>
            <w:vAlign w:val="center"/>
            <w:hideMark/>
          </w:tcPr>
          <w:p w14:paraId="4A839B36" w14:textId="697CD76F"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5</w:t>
            </w:r>
            <w:r w:rsidR="00BB1EE8"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8</w:t>
            </w:r>
            <w:r w:rsidR="00BB1EE8" w:rsidRPr="00716A0A">
              <w:rPr>
                <w:rFonts w:ascii="Calibri" w:eastAsia="等线" w:hAnsi="Calibri" w:cs="Calibri"/>
                <w:color w:val="000000"/>
                <w:szCs w:val="20"/>
                <w:lang w:eastAsia="zh-CN"/>
              </w:rPr>
              <w:t>9</w:t>
            </w:r>
          </w:p>
        </w:tc>
        <w:tc>
          <w:tcPr>
            <w:tcW w:w="1465" w:type="dxa"/>
            <w:tcBorders>
              <w:top w:val="nil"/>
              <w:left w:val="nil"/>
              <w:bottom w:val="single" w:sz="8" w:space="0" w:color="auto"/>
              <w:right w:val="single" w:sz="8" w:space="0" w:color="auto"/>
            </w:tcBorders>
            <w:shd w:val="clear" w:color="auto" w:fill="auto"/>
            <w:noWrap/>
            <w:vAlign w:val="center"/>
            <w:hideMark/>
          </w:tcPr>
          <w:p w14:paraId="35E63E95"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-7.33</w:t>
            </w:r>
          </w:p>
        </w:tc>
        <w:tc>
          <w:tcPr>
            <w:tcW w:w="1498" w:type="dxa"/>
            <w:tcBorders>
              <w:top w:val="nil"/>
              <w:left w:val="nil"/>
              <w:bottom w:val="single" w:sz="8" w:space="0" w:color="auto"/>
              <w:right w:val="single" w:sz="8" w:space="0" w:color="auto"/>
            </w:tcBorders>
            <w:shd w:val="clear" w:color="auto" w:fill="auto"/>
            <w:noWrap/>
            <w:vAlign w:val="center"/>
            <w:hideMark/>
          </w:tcPr>
          <w:p w14:paraId="5CFBBD68" w14:textId="5CD21B0F"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-5.</w:t>
            </w:r>
            <w:r w:rsidR="0014070F">
              <w:rPr>
                <w:rFonts w:ascii="Calibri" w:eastAsia="等线" w:hAnsi="Calibri" w:cs="Calibri"/>
                <w:color w:val="000000"/>
                <w:szCs w:val="20"/>
                <w:lang w:eastAsia="zh-CN"/>
              </w:rPr>
              <w:t>4</w:t>
            </w:r>
            <w:r w:rsidRPr="00716A0A">
              <w:rPr>
                <w:rFonts w:ascii="Calibri" w:eastAsia="等线" w:hAnsi="Calibri" w:cs="Calibri"/>
                <w:color w:val="000000"/>
                <w:szCs w:val="20"/>
                <w:lang w:eastAsia="zh-CN"/>
              </w:rPr>
              <w:t>4</w:t>
            </w:r>
          </w:p>
        </w:tc>
        <w:tc>
          <w:tcPr>
            <w:tcW w:w="1498" w:type="dxa"/>
            <w:tcBorders>
              <w:top w:val="nil"/>
              <w:left w:val="nil"/>
              <w:bottom w:val="single" w:sz="8" w:space="0" w:color="auto"/>
              <w:right w:val="single" w:sz="8" w:space="0" w:color="auto"/>
            </w:tcBorders>
            <w:shd w:val="clear" w:color="auto" w:fill="auto"/>
            <w:noWrap/>
            <w:vAlign w:val="center"/>
            <w:hideMark/>
          </w:tcPr>
          <w:p w14:paraId="409E3279" w14:textId="57B6F8EF" w:rsidR="0099113A" w:rsidRPr="00716A0A" w:rsidRDefault="0099113A" w:rsidP="0050117A">
            <w:pPr>
              <w:spacing w:beforeLines="0" w:before="0" w:after="0"/>
              <w:jc w:val="center"/>
              <w:rPr>
                <w:rFonts w:ascii="Calibri" w:eastAsia="等线" w:hAnsi="Calibri" w:cs="Calibri"/>
                <w:color w:val="000000"/>
                <w:szCs w:val="20"/>
                <w:lang w:eastAsia="zh-CN"/>
              </w:rPr>
            </w:pPr>
            <w:r w:rsidRPr="00BB1EE8">
              <w:rPr>
                <w:rFonts w:ascii="Calibri" w:eastAsia="等线" w:hAnsi="Calibri" w:cs="Calibri"/>
                <w:color w:val="000000"/>
                <w:szCs w:val="20"/>
                <w:lang w:eastAsia="zh-CN"/>
              </w:rPr>
              <w:t>-</w:t>
            </w:r>
            <w:r w:rsidR="00BB1EE8" w:rsidRPr="00BB1EE8">
              <w:rPr>
                <w:rFonts w:ascii="Calibri" w:eastAsia="等线" w:hAnsi="Calibri" w:cs="Calibri"/>
                <w:color w:val="000000"/>
                <w:szCs w:val="20"/>
                <w:lang w:eastAsia="zh-CN"/>
              </w:rPr>
              <w:t>1</w:t>
            </w:r>
            <w:r w:rsidRPr="00BB1EE8">
              <w:rPr>
                <w:rFonts w:ascii="Calibri" w:eastAsia="等线" w:hAnsi="Calibri" w:cs="Calibri"/>
                <w:color w:val="000000"/>
                <w:szCs w:val="20"/>
                <w:lang w:eastAsia="zh-CN"/>
              </w:rPr>
              <w:t>.</w:t>
            </w:r>
            <w:r w:rsidR="0014070F" w:rsidRPr="00BB1EE8">
              <w:rPr>
                <w:rFonts w:ascii="Calibri" w:eastAsia="等线" w:hAnsi="Calibri" w:cs="Calibri"/>
                <w:color w:val="000000"/>
                <w:szCs w:val="20"/>
                <w:lang w:eastAsia="zh-CN"/>
              </w:rPr>
              <w:t>4</w:t>
            </w:r>
            <w:r w:rsidRPr="00BB1EE8">
              <w:rPr>
                <w:rFonts w:ascii="Calibri" w:eastAsia="等线" w:hAnsi="Calibri" w:cs="Calibri"/>
                <w:color w:val="000000"/>
                <w:szCs w:val="20"/>
                <w:lang w:eastAsia="zh-CN"/>
              </w:rPr>
              <w:t>4</w:t>
            </w:r>
          </w:p>
        </w:tc>
      </w:tr>
      <w:tr w:rsidR="0099113A" w:rsidRPr="00716A0A" w14:paraId="1BBCD86A" w14:textId="77777777" w:rsidTr="0050117A">
        <w:trPr>
          <w:trHeight w:val="429"/>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60A8F8FE"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PDSCH-3kbps</w:t>
            </w:r>
          </w:p>
        </w:tc>
        <w:tc>
          <w:tcPr>
            <w:tcW w:w="1299" w:type="dxa"/>
            <w:tcBorders>
              <w:top w:val="nil"/>
              <w:left w:val="nil"/>
              <w:bottom w:val="single" w:sz="8" w:space="0" w:color="auto"/>
              <w:right w:val="single" w:sz="8" w:space="0" w:color="auto"/>
            </w:tcBorders>
            <w:shd w:val="clear" w:color="auto" w:fill="auto"/>
            <w:noWrap/>
            <w:vAlign w:val="center"/>
            <w:hideMark/>
          </w:tcPr>
          <w:p w14:paraId="4D6504A9" w14:textId="4B589A9C"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713" w:type="dxa"/>
            <w:tcBorders>
              <w:top w:val="nil"/>
              <w:left w:val="nil"/>
              <w:bottom w:val="single" w:sz="8" w:space="0" w:color="auto"/>
              <w:right w:val="single" w:sz="8" w:space="0" w:color="auto"/>
            </w:tcBorders>
            <w:shd w:val="clear" w:color="auto" w:fill="auto"/>
            <w:noWrap/>
            <w:vAlign w:val="center"/>
            <w:hideMark/>
          </w:tcPr>
          <w:p w14:paraId="37709FD0" w14:textId="65700808"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5</w:t>
            </w:r>
            <w:r w:rsidR="00BB1EE8"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8</w:t>
            </w:r>
            <w:r w:rsidR="00BB1EE8" w:rsidRPr="00716A0A">
              <w:rPr>
                <w:rFonts w:ascii="Calibri" w:eastAsia="等线" w:hAnsi="Calibri" w:cs="Calibri"/>
                <w:color w:val="000000"/>
                <w:szCs w:val="20"/>
                <w:lang w:eastAsia="zh-CN"/>
              </w:rPr>
              <w:t>9</w:t>
            </w:r>
          </w:p>
        </w:tc>
        <w:tc>
          <w:tcPr>
            <w:tcW w:w="1465" w:type="dxa"/>
            <w:tcBorders>
              <w:top w:val="nil"/>
              <w:left w:val="nil"/>
              <w:bottom w:val="single" w:sz="8" w:space="0" w:color="auto"/>
              <w:right w:val="single" w:sz="8" w:space="0" w:color="auto"/>
            </w:tcBorders>
            <w:shd w:val="clear" w:color="auto" w:fill="auto"/>
            <w:noWrap/>
            <w:vAlign w:val="center"/>
            <w:hideMark/>
          </w:tcPr>
          <w:p w14:paraId="76AFAEEC"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-14.45</w:t>
            </w:r>
          </w:p>
        </w:tc>
        <w:tc>
          <w:tcPr>
            <w:tcW w:w="1498" w:type="dxa"/>
            <w:tcBorders>
              <w:top w:val="nil"/>
              <w:left w:val="nil"/>
              <w:bottom w:val="single" w:sz="8" w:space="0" w:color="auto"/>
              <w:right w:val="single" w:sz="8" w:space="0" w:color="auto"/>
            </w:tcBorders>
            <w:shd w:val="clear" w:color="auto" w:fill="auto"/>
            <w:noWrap/>
            <w:vAlign w:val="center"/>
            <w:hideMark/>
          </w:tcPr>
          <w:p w14:paraId="4CD6950F" w14:textId="28F4D0B3"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sidR="0014070F">
              <w:rPr>
                <w:rFonts w:ascii="Calibri" w:eastAsia="等线" w:hAnsi="Calibri" w:cs="Calibri"/>
                <w:color w:val="000000"/>
                <w:szCs w:val="20"/>
                <w:lang w:eastAsia="zh-CN"/>
              </w:rPr>
              <w:t>2</w:t>
            </w:r>
            <w:r w:rsidRPr="00716A0A">
              <w:rPr>
                <w:rFonts w:ascii="Calibri" w:eastAsia="等线" w:hAnsi="Calibri" w:cs="Calibri"/>
                <w:color w:val="000000"/>
                <w:szCs w:val="20"/>
                <w:lang w:eastAsia="zh-CN"/>
              </w:rPr>
              <w:t>.</w:t>
            </w:r>
            <w:r w:rsidR="0014070F">
              <w:rPr>
                <w:rFonts w:ascii="Calibri" w:eastAsia="等线" w:hAnsi="Calibri" w:cs="Calibri"/>
                <w:color w:val="000000"/>
                <w:szCs w:val="20"/>
                <w:lang w:eastAsia="zh-CN"/>
              </w:rPr>
              <w:t>5</w:t>
            </w:r>
            <w:r w:rsidRPr="00716A0A">
              <w:rPr>
                <w:rFonts w:ascii="Calibri" w:eastAsia="等线" w:hAnsi="Calibri" w:cs="Calibri"/>
                <w:color w:val="000000"/>
                <w:szCs w:val="20"/>
                <w:lang w:eastAsia="zh-CN"/>
              </w:rPr>
              <w:t>6</w:t>
            </w:r>
          </w:p>
        </w:tc>
        <w:tc>
          <w:tcPr>
            <w:tcW w:w="1498" w:type="dxa"/>
            <w:tcBorders>
              <w:top w:val="nil"/>
              <w:left w:val="nil"/>
              <w:bottom w:val="single" w:sz="8" w:space="0" w:color="auto"/>
              <w:right w:val="single" w:sz="8" w:space="0" w:color="auto"/>
            </w:tcBorders>
            <w:shd w:val="clear" w:color="auto" w:fill="auto"/>
            <w:noWrap/>
            <w:vAlign w:val="center"/>
            <w:hideMark/>
          </w:tcPr>
          <w:p w14:paraId="5F214E11" w14:textId="15F0FD71"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8</w:t>
            </w:r>
            <w:r w:rsidR="0014070F">
              <w:rPr>
                <w:rFonts w:ascii="Calibri" w:eastAsia="等线" w:hAnsi="Calibri" w:cs="Calibri"/>
                <w:color w:val="000000"/>
                <w:szCs w:val="20"/>
                <w:lang w:eastAsia="zh-CN"/>
              </w:rPr>
              <w:t>.5</w:t>
            </w:r>
            <w:r w:rsidRPr="00716A0A">
              <w:rPr>
                <w:rFonts w:ascii="Calibri" w:eastAsia="等线" w:hAnsi="Calibri" w:cs="Calibri"/>
                <w:color w:val="000000"/>
                <w:szCs w:val="20"/>
                <w:lang w:eastAsia="zh-CN"/>
              </w:rPr>
              <w:t>6</w:t>
            </w:r>
          </w:p>
        </w:tc>
      </w:tr>
      <w:tr w:rsidR="0099113A" w:rsidRPr="00716A0A" w14:paraId="24A5D798" w14:textId="77777777" w:rsidTr="0050117A">
        <w:trPr>
          <w:trHeight w:val="429"/>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36C7261D"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PDSCH-Msg2</w:t>
            </w:r>
          </w:p>
        </w:tc>
        <w:tc>
          <w:tcPr>
            <w:tcW w:w="1299" w:type="dxa"/>
            <w:tcBorders>
              <w:top w:val="nil"/>
              <w:left w:val="nil"/>
              <w:bottom w:val="single" w:sz="8" w:space="0" w:color="auto"/>
              <w:right w:val="single" w:sz="8" w:space="0" w:color="auto"/>
            </w:tcBorders>
            <w:shd w:val="clear" w:color="auto" w:fill="auto"/>
            <w:noWrap/>
            <w:vAlign w:val="center"/>
            <w:hideMark/>
          </w:tcPr>
          <w:p w14:paraId="110DE494" w14:textId="4FE3725D"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713" w:type="dxa"/>
            <w:tcBorders>
              <w:top w:val="nil"/>
              <w:left w:val="nil"/>
              <w:bottom w:val="single" w:sz="8" w:space="0" w:color="auto"/>
              <w:right w:val="single" w:sz="8" w:space="0" w:color="auto"/>
            </w:tcBorders>
            <w:shd w:val="clear" w:color="auto" w:fill="auto"/>
            <w:noWrap/>
            <w:vAlign w:val="center"/>
            <w:hideMark/>
          </w:tcPr>
          <w:p w14:paraId="5D06C486" w14:textId="2F1892DA"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5</w:t>
            </w:r>
            <w:r w:rsidR="00BB1EE8"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8</w:t>
            </w:r>
            <w:r w:rsidR="00BB1EE8" w:rsidRPr="00716A0A">
              <w:rPr>
                <w:rFonts w:ascii="Calibri" w:eastAsia="等线" w:hAnsi="Calibri" w:cs="Calibri"/>
                <w:color w:val="000000"/>
                <w:szCs w:val="20"/>
                <w:lang w:eastAsia="zh-CN"/>
              </w:rPr>
              <w:t>9</w:t>
            </w:r>
          </w:p>
        </w:tc>
        <w:tc>
          <w:tcPr>
            <w:tcW w:w="1465" w:type="dxa"/>
            <w:tcBorders>
              <w:top w:val="nil"/>
              <w:left w:val="nil"/>
              <w:bottom w:val="single" w:sz="8" w:space="0" w:color="auto"/>
              <w:right w:val="single" w:sz="8" w:space="0" w:color="auto"/>
            </w:tcBorders>
            <w:shd w:val="clear" w:color="auto" w:fill="auto"/>
            <w:noWrap/>
            <w:vAlign w:val="center"/>
            <w:hideMark/>
          </w:tcPr>
          <w:p w14:paraId="67AE42D0"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-15.01</w:t>
            </w:r>
          </w:p>
        </w:tc>
        <w:tc>
          <w:tcPr>
            <w:tcW w:w="1498" w:type="dxa"/>
            <w:tcBorders>
              <w:top w:val="nil"/>
              <w:left w:val="nil"/>
              <w:bottom w:val="single" w:sz="8" w:space="0" w:color="auto"/>
              <w:right w:val="single" w:sz="8" w:space="0" w:color="auto"/>
            </w:tcBorders>
            <w:shd w:val="clear" w:color="auto" w:fill="auto"/>
            <w:noWrap/>
            <w:vAlign w:val="center"/>
            <w:hideMark/>
          </w:tcPr>
          <w:p w14:paraId="23460240" w14:textId="13037442"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-13.</w:t>
            </w:r>
            <w:r w:rsidR="0014070F">
              <w:rPr>
                <w:rFonts w:ascii="Calibri" w:eastAsia="等线" w:hAnsi="Calibri" w:cs="Calibri"/>
                <w:color w:val="000000"/>
                <w:szCs w:val="20"/>
                <w:lang w:eastAsia="zh-CN"/>
              </w:rPr>
              <w:t>1</w:t>
            </w:r>
            <w:r w:rsidRPr="00716A0A">
              <w:rPr>
                <w:rFonts w:ascii="Calibri" w:eastAsia="等线" w:hAnsi="Calibri" w:cs="Calibri"/>
                <w:color w:val="000000"/>
                <w:szCs w:val="20"/>
                <w:lang w:eastAsia="zh-CN"/>
              </w:rPr>
              <w:t>2</w:t>
            </w:r>
          </w:p>
        </w:tc>
        <w:tc>
          <w:tcPr>
            <w:tcW w:w="1498" w:type="dxa"/>
            <w:tcBorders>
              <w:top w:val="nil"/>
              <w:left w:val="nil"/>
              <w:bottom w:val="single" w:sz="8" w:space="0" w:color="auto"/>
              <w:right w:val="single" w:sz="8" w:space="0" w:color="auto"/>
            </w:tcBorders>
            <w:shd w:val="clear" w:color="auto" w:fill="auto"/>
            <w:noWrap/>
            <w:vAlign w:val="center"/>
            <w:hideMark/>
          </w:tcPr>
          <w:p w14:paraId="4FD11F2D" w14:textId="5CC68E6F"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9</w:t>
            </w:r>
            <w:r w:rsidRPr="00716A0A">
              <w:rPr>
                <w:rFonts w:ascii="Calibri" w:eastAsia="等线" w:hAnsi="Calibri" w:cs="Calibri"/>
                <w:color w:val="000000"/>
                <w:szCs w:val="20"/>
                <w:lang w:eastAsia="zh-CN"/>
              </w:rPr>
              <w:t>.</w:t>
            </w:r>
            <w:r w:rsidR="0014070F">
              <w:rPr>
                <w:rFonts w:ascii="Calibri" w:eastAsia="等线" w:hAnsi="Calibri" w:cs="Calibri"/>
                <w:color w:val="000000"/>
                <w:szCs w:val="20"/>
                <w:lang w:eastAsia="zh-CN"/>
              </w:rPr>
              <w:t>1</w:t>
            </w:r>
            <w:r w:rsidRPr="00716A0A">
              <w:rPr>
                <w:rFonts w:ascii="Calibri" w:eastAsia="等线" w:hAnsi="Calibri" w:cs="Calibri"/>
                <w:color w:val="000000"/>
                <w:szCs w:val="20"/>
                <w:lang w:eastAsia="zh-CN"/>
              </w:rPr>
              <w:t>2</w:t>
            </w:r>
          </w:p>
        </w:tc>
      </w:tr>
      <w:tr w:rsidR="0099113A" w:rsidRPr="00716A0A" w14:paraId="2D84F5ED" w14:textId="77777777" w:rsidTr="0050117A">
        <w:trPr>
          <w:trHeight w:val="429"/>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094C9852"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PDSCH-Msg4</w:t>
            </w:r>
          </w:p>
        </w:tc>
        <w:tc>
          <w:tcPr>
            <w:tcW w:w="1299" w:type="dxa"/>
            <w:tcBorders>
              <w:top w:val="nil"/>
              <w:left w:val="nil"/>
              <w:bottom w:val="single" w:sz="8" w:space="0" w:color="auto"/>
              <w:right w:val="single" w:sz="8" w:space="0" w:color="auto"/>
            </w:tcBorders>
            <w:shd w:val="clear" w:color="auto" w:fill="auto"/>
            <w:noWrap/>
            <w:vAlign w:val="center"/>
            <w:hideMark/>
          </w:tcPr>
          <w:p w14:paraId="5A7C3ACF" w14:textId="23B5ED4B"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713" w:type="dxa"/>
            <w:tcBorders>
              <w:top w:val="nil"/>
              <w:left w:val="nil"/>
              <w:bottom w:val="single" w:sz="8" w:space="0" w:color="auto"/>
              <w:right w:val="single" w:sz="8" w:space="0" w:color="auto"/>
            </w:tcBorders>
            <w:shd w:val="clear" w:color="auto" w:fill="auto"/>
            <w:noWrap/>
            <w:vAlign w:val="center"/>
            <w:hideMark/>
          </w:tcPr>
          <w:p w14:paraId="6AE8F9CD" w14:textId="7BD58D2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5</w:t>
            </w:r>
            <w:r w:rsidR="00BB1EE8" w:rsidRPr="00716A0A">
              <w:rPr>
                <w:rFonts w:ascii="Calibri" w:eastAsia="等线" w:hAnsi="Calibri" w:cs="Calibri"/>
                <w:color w:val="000000"/>
                <w:szCs w:val="20"/>
                <w:lang w:eastAsia="zh-CN"/>
              </w:rPr>
              <w:t>.</w:t>
            </w:r>
            <w:r w:rsidR="00BB1EE8">
              <w:rPr>
                <w:rFonts w:ascii="Calibri" w:eastAsia="等线" w:hAnsi="Calibri" w:cs="Calibri"/>
                <w:color w:val="000000"/>
                <w:szCs w:val="20"/>
                <w:lang w:eastAsia="zh-CN"/>
              </w:rPr>
              <w:t>8</w:t>
            </w:r>
            <w:r w:rsidR="00BB1EE8" w:rsidRPr="00716A0A">
              <w:rPr>
                <w:rFonts w:ascii="Calibri" w:eastAsia="等线" w:hAnsi="Calibri" w:cs="Calibri"/>
                <w:color w:val="000000"/>
                <w:szCs w:val="20"/>
                <w:lang w:eastAsia="zh-CN"/>
              </w:rPr>
              <w:t>9</w:t>
            </w:r>
          </w:p>
        </w:tc>
        <w:tc>
          <w:tcPr>
            <w:tcW w:w="1465" w:type="dxa"/>
            <w:tcBorders>
              <w:top w:val="nil"/>
              <w:left w:val="nil"/>
              <w:bottom w:val="single" w:sz="8" w:space="0" w:color="auto"/>
              <w:right w:val="single" w:sz="8" w:space="0" w:color="auto"/>
            </w:tcBorders>
            <w:shd w:val="clear" w:color="auto" w:fill="auto"/>
            <w:noWrap/>
            <w:vAlign w:val="center"/>
            <w:hideMark/>
          </w:tcPr>
          <w:p w14:paraId="06C42F2D" w14:textId="77777777"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-4.14</w:t>
            </w:r>
          </w:p>
        </w:tc>
        <w:tc>
          <w:tcPr>
            <w:tcW w:w="1498" w:type="dxa"/>
            <w:tcBorders>
              <w:top w:val="nil"/>
              <w:left w:val="nil"/>
              <w:bottom w:val="single" w:sz="8" w:space="0" w:color="auto"/>
              <w:right w:val="single" w:sz="8" w:space="0" w:color="auto"/>
            </w:tcBorders>
            <w:shd w:val="clear" w:color="auto" w:fill="auto"/>
            <w:noWrap/>
            <w:vAlign w:val="center"/>
            <w:hideMark/>
          </w:tcPr>
          <w:p w14:paraId="2F529502" w14:textId="2B46ABCC" w:rsidR="0099113A" w:rsidRPr="00716A0A" w:rsidRDefault="0099113A"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-2.</w:t>
            </w:r>
            <w:r w:rsidR="0014070F">
              <w:rPr>
                <w:rFonts w:ascii="Calibri" w:eastAsia="等线" w:hAnsi="Calibri" w:cs="Calibri"/>
                <w:color w:val="000000"/>
                <w:szCs w:val="20"/>
                <w:lang w:eastAsia="zh-CN"/>
              </w:rPr>
              <w:t>2</w:t>
            </w:r>
            <w:r w:rsidRPr="00716A0A">
              <w:rPr>
                <w:rFonts w:ascii="Calibri" w:eastAsia="等线" w:hAnsi="Calibri" w:cs="Calibri"/>
                <w:color w:val="000000"/>
                <w:szCs w:val="20"/>
                <w:lang w:eastAsia="zh-CN"/>
              </w:rPr>
              <w:t>5</w:t>
            </w:r>
          </w:p>
        </w:tc>
        <w:tc>
          <w:tcPr>
            <w:tcW w:w="1498" w:type="dxa"/>
            <w:tcBorders>
              <w:top w:val="nil"/>
              <w:left w:val="nil"/>
              <w:bottom w:val="single" w:sz="8" w:space="0" w:color="auto"/>
              <w:right w:val="single" w:sz="8" w:space="0" w:color="auto"/>
            </w:tcBorders>
            <w:shd w:val="clear" w:color="auto" w:fill="auto"/>
            <w:noWrap/>
            <w:vAlign w:val="center"/>
            <w:hideMark/>
          </w:tcPr>
          <w:p w14:paraId="0E2B4865" w14:textId="4A94F918" w:rsidR="0099113A" w:rsidRPr="00716A0A" w:rsidRDefault="00BB1EE8" w:rsidP="0050117A">
            <w:pPr>
              <w:spacing w:beforeLines="0" w:before="0" w:after="0"/>
              <w:jc w:val="center"/>
              <w:rPr>
                <w:rFonts w:ascii="Calibri" w:eastAsia="等线" w:hAnsi="Calibri" w:cs="Calibri"/>
                <w:color w:val="000000"/>
                <w:szCs w:val="20"/>
                <w:lang w:eastAsia="zh-CN"/>
              </w:rPr>
            </w:pPr>
            <w:r>
              <w:rPr>
                <w:rFonts w:ascii="Calibri" w:eastAsia="等线" w:hAnsi="Calibri" w:cs="Calibri"/>
                <w:color w:val="000000"/>
                <w:szCs w:val="20"/>
                <w:highlight w:val="red"/>
                <w:lang w:eastAsia="zh-CN"/>
              </w:rPr>
              <w:t>1</w:t>
            </w:r>
            <w:r w:rsidR="0099113A" w:rsidRPr="00716A0A">
              <w:rPr>
                <w:rFonts w:ascii="Calibri" w:eastAsia="等线" w:hAnsi="Calibri" w:cs="Calibri"/>
                <w:color w:val="000000"/>
                <w:szCs w:val="20"/>
                <w:highlight w:val="red"/>
                <w:lang w:eastAsia="zh-CN"/>
              </w:rPr>
              <w:t>.</w:t>
            </w:r>
            <w:r w:rsidR="0014070F">
              <w:rPr>
                <w:rFonts w:ascii="Calibri" w:eastAsia="等线" w:hAnsi="Calibri" w:cs="Calibri"/>
                <w:color w:val="000000"/>
                <w:szCs w:val="20"/>
                <w:highlight w:val="red"/>
                <w:lang w:eastAsia="zh-CN"/>
              </w:rPr>
              <w:t>7</w:t>
            </w:r>
            <w:r w:rsidR="0099113A" w:rsidRPr="00716A0A">
              <w:rPr>
                <w:rFonts w:ascii="Calibri" w:eastAsia="等线" w:hAnsi="Calibri" w:cs="Calibri"/>
                <w:color w:val="000000"/>
                <w:szCs w:val="20"/>
                <w:highlight w:val="red"/>
                <w:lang w:eastAsia="zh-CN"/>
              </w:rPr>
              <w:t>5</w:t>
            </w:r>
          </w:p>
        </w:tc>
      </w:tr>
    </w:tbl>
    <w:p w14:paraId="69001E3F" w14:textId="070DAE11" w:rsidR="00F569C4" w:rsidRPr="00F569C4" w:rsidRDefault="00FB0FF7" w:rsidP="00F569C4">
      <w:pPr>
        <w:spacing w:beforeLines="0" w:after="0"/>
        <w:rPr>
          <w:rFonts w:eastAsiaTheme="minorEastAsia"/>
          <w:lang w:eastAsia="zh-CN"/>
        </w:rPr>
      </w:pPr>
      <w:r>
        <w:rPr>
          <w:rFonts w:eastAsiaTheme="minorEastAsia"/>
          <w:lang w:eastAsia="zh-CN"/>
        </w:rPr>
        <w:t>I</w:t>
      </w:r>
      <w:r w:rsidR="00CD214C">
        <w:rPr>
          <w:rFonts w:eastAsiaTheme="minorEastAsia"/>
          <w:lang w:eastAsia="zh-CN"/>
        </w:rPr>
        <w:t>t can be observed that</w:t>
      </w:r>
      <w:r w:rsidR="00F569C4" w:rsidRPr="00F569C4">
        <w:rPr>
          <w:rFonts w:eastAsiaTheme="minorEastAsia"/>
          <w:lang w:eastAsia="zh-CN"/>
        </w:rPr>
        <w:t xml:space="preserve"> PDSCH Msg4 would suffer </w:t>
      </w:r>
      <w:r>
        <w:rPr>
          <w:rFonts w:eastAsiaTheme="minorEastAsia"/>
          <w:lang w:eastAsia="zh-CN"/>
        </w:rPr>
        <w:t>1</w:t>
      </w:r>
      <w:r w:rsidR="00F569C4" w:rsidRPr="00F569C4">
        <w:rPr>
          <w:rFonts w:eastAsiaTheme="minorEastAsia"/>
          <w:lang w:eastAsia="zh-CN"/>
        </w:rPr>
        <w:t>.</w:t>
      </w:r>
      <w:r w:rsidR="00140786">
        <w:rPr>
          <w:rFonts w:eastAsiaTheme="minorEastAsia"/>
          <w:lang w:eastAsia="zh-CN"/>
        </w:rPr>
        <w:t>7</w:t>
      </w:r>
      <w:r w:rsidR="00F569C4" w:rsidRPr="00F569C4">
        <w:rPr>
          <w:rFonts w:eastAsiaTheme="minorEastAsia"/>
          <w:lang w:eastAsia="zh-CN"/>
        </w:rPr>
        <w:t>5dB performance gap</w:t>
      </w:r>
      <w:r w:rsidR="000D5C75">
        <w:rPr>
          <w:rFonts w:eastAsiaTheme="minorEastAsia"/>
          <w:lang w:eastAsia="zh-CN"/>
        </w:rPr>
        <w:t xml:space="preserve"> </w:t>
      </w:r>
      <w:r w:rsidR="000D5C75">
        <w:rPr>
          <w:rFonts w:eastAsiaTheme="minorEastAsia" w:hint="eastAsia"/>
          <w:lang w:eastAsia="zh-CN"/>
        </w:rPr>
        <w:t>if</w:t>
      </w:r>
      <w:r w:rsidR="000D5C75">
        <w:rPr>
          <w:rFonts w:eastAsiaTheme="minorEastAsia"/>
          <w:lang w:eastAsia="zh-CN"/>
        </w:rPr>
        <w:t xml:space="preserve"> 4dB loss is</w:t>
      </w:r>
      <w:r w:rsidR="007D7085">
        <w:rPr>
          <w:rFonts w:eastAsiaTheme="minorEastAsia"/>
          <w:lang w:eastAsia="zh-CN"/>
        </w:rPr>
        <w:t xml:space="preserve"> considered</w:t>
      </w:r>
      <w:r w:rsidR="004F624B">
        <w:rPr>
          <w:rFonts w:eastAsiaTheme="minorEastAsia"/>
          <w:lang w:eastAsia="zh-CN"/>
        </w:rPr>
        <w:t xml:space="preserve"> which would be the bottleneck channel</w:t>
      </w:r>
      <w:r w:rsidR="006847A6">
        <w:rPr>
          <w:rFonts w:eastAsiaTheme="minorEastAsia"/>
          <w:lang w:eastAsia="zh-CN"/>
        </w:rPr>
        <w:t>.</w:t>
      </w:r>
    </w:p>
    <w:p w14:paraId="70C3E0B7" w14:textId="41BDABDB" w:rsidR="007E649A" w:rsidRPr="00F569C4" w:rsidRDefault="002C7B52" w:rsidP="00F569C4">
      <w:pPr>
        <w:spacing w:beforeLines="0" w:before="120" w:after="0"/>
        <w:rPr>
          <w:rFonts w:eastAsiaTheme="minorEastAsia"/>
          <w:lang w:eastAsia="zh-CN"/>
        </w:rPr>
      </w:pPr>
      <w:r>
        <w:rPr>
          <w:rFonts w:eastAsiaTheme="minorEastAsia"/>
          <w:b/>
          <w:i/>
          <w:lang w:val="en-GB"/>
        </w:rPr>
        <w:t>Observation</w:t>
      </w:r>
      <w:r w:rsidR="00F569C4" w:rsidRPr="00B46CF9">
        <w:rPr>
          <w:rFonts w:eastAsiaTheme="minorEastAsia"/>
          <w:b/>
          <w:i/>
          <w:lang w:val="en-GB"/>
        </w:rPr>
        <w:t xml:space="preserve"> </w:t>
      </w:r>
      <w:r w:rsidR="00171918">
        <w:rPr>
          <w:rFonts w:eastAsiaTheme="minorEastAsia"/>
          <w:b/>
          <w:i/>
          <w:lang w:val="en-GB"/>
        </w:rPr>
        <w:t>2</w:t>
      </w:r>
      <w:r w:rsidR="00F569C4" w:rsidRPr="00B46CF9">
        <w:rPr>
          <w:rFonts w:eastAsiaTheme="minorEastAsia"/>
          <w:b/>
          <w:i/>
          <w:lang w:val="en-GB"/>
        </w:rPr>
        <w:t xml:space="preserve">: </w:t>
      </w:r>
      <w:r>
        <w:rPr>
          <w:rFonts w:eastAsiaTheme="minorEastAsia"/>
          <w:b/>
          <w:i/>
          <w:lang w:val="en-GB"/>
        </w:rPr>
        <w:t xml:space="preserve">Base on methodology 1, </w:t>
      </w:r>
      <w:r w:rsidR="00F569C4" w:rsidRPr="00B46CF9">
        <w:rPr>
          <w:rFonts w:eastAsiaTheme="minorEastAsia"/>
          <w:b/>
          <w:i/>
          <w:lang w:val="en-GB"/>
        </w:rPr>
        <w:t xml:space="preserve">PDSCH msg4 </w:t>
      </w:r>
      <w:r w:rsidR="00710180">
        <w:rPr>
          <w:rFonts w:eastAsiaTheme="minorEastAsia"/>
          <w:b/>
          <w:i/>
          <w:lang w:val="en-GB"/>
        </w:rPr>
        <w:t>need to</w:t>
      </w:r>
      <w:r w:rsidR="00F569C4" w:rsidRPr="00B46CF9">
        <w:rPr>
          <w:rFonts w:eastAsiaTheme="minorEastAsia"/>
          <w:b/>
          <w:i/>
          <w:lang w:val="en-GB"/>
        </w:rPr>
        <w:t xml:space="preserve"> be enhanced</w:t>
      </w:r>
      <w:r w:rsidR="000D5C75" w:rsidRPr="00B46CF9">
        <w:rPr>
          <w:rFonts w:eastAsiaTheme="minorEastAsia"/>
          <w:b/>
          <w:i/>
          <w:lang w:val="en-GB"/>
        </w:rPr>
        <w:t xml:space="preserve"> if 4dB loss</w:t>
      </w:r>
      <w:r w:rsidR="00BC3C3D">
        <w:rPr>
          <w:rFonts w:eastAsiaTheme="minorEastAsia"/>
          <w:b/>
          <w:i/>
          <w:lang w:val="en-GB"/>
        </w:rPr>
        <w:t xml:space="preserve"> is considered</w:t>
      </w:r>
      <w:r w:rsidR="00F569C4" w:rsidRPr="00B46CF9">
        <w:rPr>
          <w:rFonts w:eastAsiaTheme="minorEastAsia"/>
          <w:b/>
          <w:i/>
          <w:lang w:val="en-GB"/>
        </w:rPr>
        <w:t>.</w:t>
      </w:r>
    </w:p>
    <w:p w14:paraId="5F9E651F" w14:textId="35AEFF7E" w:rsidR="00FB0FF7" w:rsidRDefault="00FB0FF7" w:rsidP="009C3DED">
      <w:pPr>
        <w:pStyle w:val="a0"/>
        <w:spacing w:before="120"/>
        <w:rPr>
          <w:rFonts w:ascii="Times New Roman" w:eastAsia="宋体" w:hAnsi="Times New Roman"/>
          <w:b/>
          <w:i/>
          <w:lang w:val="en-GB" w:eastAsia="zh-CN"/>
        </w:rPr>
      </w:pPr>
      <w:r w:rsidRPr="008C696B">
        <w:rPr>
          <w:rFonts w:ascii="Times New Roman" w:eastAsia="宋体" w:hAnsi="Times New Roman"/>
          <w:b/>
          <w:i/>
          <w:lang w:val="en-GB" w:eastAsia="zh-CN"/>
        </w:rPr>
        <w:t xml:space="preserve">Proposal </w:t>
      </w:r>
      <w:r w:rsidR="0069679A">
        <w:rPr>
          <w:rFonts w:ascii="Times New Roman" w:eastAsia="宋体" w:hAnsi="Times New Roman"/>
          <w:b/>
          <w:i/>
          <w:lang w:val="en-GB" w:eastAsia="zh-CN"/>
        </w:rPr>
        <w:t>2</w:t>
      </w:r>
      <w:r w:rsidRPr="008C696B">
        <w:rPr>
          <w:rFonts w:ascii="Times New Roman" w:eastAsia="宋体" w:hAnsi="Times New Roman"/>
          <w:b/>
          <w:i/>
          <w:lang w:val="en-GB" w:eastAsia="zh-CN"/>
        </w:rPr>
        <w:t xml:space="preserve">: </w:t>
      </w:r>
      <w:r>
        <w:rPr>
          <w:rFonts w:ascii="Times New Roman" w:eastAsia="宋体" w:hAnsi="Times New Roman"/>
          <w:b/>
          <w:i/>
          <w:lang w:val="en-GB" w:eastAsia="zh-CN"/>
        </w:rPr>
        <w:t xml:space="preserve">The following methodology </w:t>
      </w:r>
      <w:r w:rsidR="00857837">
        <w:rPr>
          <w:rFonts w:ascii="Times New Roman" w:eastAsia="宋体" w:hAnsi="Times New Roman"/>
          <w:b/>
          <w:i/>
          <w:lang w:val="en-GB" w:eastAsia="zh-CN"/>
        </w:rPr>
        <w:t xml:space="preserve">1 </w:t>
      </w:r>
      <w:r>
        <w:rPr>
          <w:rFonts w:ascii="Times New Roman" w:eastAsia="宋体" w:hAnsi="Times New Roman"/>
          <w:b/>
          <w:i/>
          <w:lang w:val="en-GB" w:eastAsia="zh-CN"/>
        </w:rPr>
        <w:t xml:space="preserve">could be considered for Rel-19 NTN DL coverage evaluation. </w:t>
      </w:r>
    </w:p>
    <w:tbl>
      <w:tblPr>
        <w:tblStyle w:val="af6"/>
        <w:tblW w:w="0" w:type="auto"/>
        <w:tblLook w:val="04A0" w:firstRow="1" w:lastRow="0" w:firstColumn="1" w:lastColumn="0" w:noHBand="0" w:noVBand="1"/>
      </w:tblPr>
      <w:tblGrid>
        <w:gridCol w:w="9631"/>
      </w:tblGrid>
      <w:tr w:rsidR="00FB0FF7" w14:paraId="7037ECEA" w14:textId="77777777" w:rsidTr="00FB0FF7">
        <w:tc>
          <w:tcPr>
            <w:tcW w:w="9631" w:type="dxa"/>
          </w:tcPr>
          <w:p w14:paraId="597A0FA9" w14:textId="3DCD31E1" w:rsidR="00424D37" w:rsidRPr="00B46CF9" w:rsidRDefault="00424D37" w:rsidP="00FB0FF7">
            <w:pPr>
              <w:pStyle w:val="a0"/>
              <w:spacing w:before="120"/>
              <w:rPr>
                <w:rFonts w:eastAsiaTheme="minorEastAsia"/>
                <w:b/>
                <w:u w:val="single"/>
                <w:lang w:eastAsia="zh-CN"/>
              </w:rPr>
            </w:pPr>
            <w:r w:rsidRPr="00B46CF9">
              <w:rPr>
                <w:rFonts w:eastAsiaTheme="minorEastAsia"/>
                <w:b/>
                <w:u w:val="single"/>
                <w:lang w:eastAsia="zh-CN"/>
              </w:rPr>
              <w:t>Methodology 1:</w:t>
            </w:r>
          </w:p>
          <w:p w14:paraId="36262A14" w14:textId="3F9AF150" w:rsidR="00FB0FF7" w:rsidRDefault="00FB0FF7" w:rsidP="00FB0FF7">
            <w:pPr>
              <w:pStyle w:val="a0"/>
              <w:spacing w:before="120"/>
              <w:rPr>
                <w:rFonts w:eastAsiaTheme="minorEastAsia"/>
                <w:lang w:eastAsia="zh-CN"/>
              </w:rPr>
            </w:pPr>
            <w:r w:rsidRPr="00B46CF9">
              <w:rPr>
                <w:rFonts w:eastAsiaTheme="minorEastAsia"/>
                <w:b/>
                <w:lang w:eastAsia="zh-CN"/>
              </w:rPr>
              <w:t>Step 1</w:t>
            </w:r>
            <w:r>
              <w:rPr>
                <w:rFonts w:eastAsiaTheme="minorEastAsia"/>
                <w:lang w:eastAsia="zh-CN"/>
              </w:rPr>
              <w:t>:</w:t>
            </w:r>
            <w:r w:rsidR="00C63593" w:rsidRPr="00C57BFA">
              <w:rPr>
                <w:rFonts w:eastAsiaTheme="minorEastAsia"/>
                <w:lang w:eastAsia="zh-CN"/>
              </w:rPr>
              <w:t xml:space="preserve"> </w:t>
            </w:r>
            <w:r w:rsidR="00AD4D1B" w:rsidRPr="00C57BFA">
              <w:rPr>
                <w:rFonts w:eastAsiaTheme="minorEastAsia"/>
                <w:lang w:eastAsia="zh-CN"/>
              </w:rPr>
              <w:t>Determine</w:t>
            </w:r>
            <w:r w:rsidR="00AD4D1B">
              <w:rPr>
                <w:rFonts w:eastAsiaTheme="minorEastAsia"/>
                <w:lang w:eastAsia="zh-CN"/>
              </w:rPr>
              <w:t xml:space="preserve"> the</w:t>
            </w:r>
            <w:r w:rsidR="00AD4D1B" w:rsidRPr="00C57BFA">
              <w:rPr>
                <w:rFonts w:eastAsiaTheme="minorEastAsia"/>
                <w:lang w:eastAsia="zh-CN"/>
              </w:rPr>
              <w:t xml:space="preserve"> total loss comparing </w:t>
            </w:r>
            <w:r w:rsidR="00AD4D1B">
              <w:rPr>
                <w:rFonts w:eastAsiaTheme="minorEastAsia"/>
                <w:lang w:eastAsia="zh-CN"/>
              </w:rPr>
              <w:t>to</w:t>
            </w:r>
            <w:r w:rsidR="00AD4D1B" w:rsidRPr="00C57BFA">
              <w:rPr>
                <w:rFonts w:eastAsiaTheme="minorEastAsia"/>
                <w:lang w:eastAsia="zh-CN"/>
              </w:rPr>
              <w:t xml:space="preserve"> the nominal EIRP density</w:t>
            </w:r>
            <w:r w:rsidR="00AD4D1B">
              <w:rPr>
                <w:rFonts w:eastAsiaTheme="minorEastAsia" w:hint="eastAsia"/>
                <w:lang w:eastAsia="zh-CN"/>
              </w:rPr>
              <w:t>(</w:t>
            </w:r>
            <w:r w:rsidR="00AD4D1B" w:rsidRPr="00C57BFA">
              <w:rPr>
                <w:rFonts w:eastAsiaTheme="minorEastAsia"/>
                <w:lang w:eastAsia="zh-CN"/>
              </w:rPr>
              <w:t>34dBW/MHz</w:t>
            </w:r>
            <w:r w:rsidR="00AD4D1B">
              <w:rPr>
                <w:rFonts w:eastAsiaTheme="minorEastAsia"/>
                <w:lang w:eastAsia="zh-CN"/>
              </w:rPr>
              <w:t xml:space="preserve"> for set-1)</w:t>
            </w:r>
            <w:r w:rsidR="00AD4D1B" w:rsidRPr="00C57BFA">
              <w:rPr>
                <w:rFonts w:eastAsiaTheme="minorEastAsia"/>
                <w:lang w:eastAsia="zh-CN"/>
              </w:rPr>
              <w:t xml:space="preserve"> per</w:t>
            </w:r>
            <w:r w:rsidR="00AD4D1B">
              <w:rPr>
                <w:rFonts w:eastAsiaTheme="minorEastAsia"/>
                <w:lang w:eastAsia="zh-CN"/>
              </w:rPr>
              <w:t xml:space="preserve"> </w:t>
            </w:r>
            <w:r w:rsidR="00AD4D1B" w:rsidRPr="00C57BFA">
              <w:rPr>
                <w:rFonts w:eastAsiaTheme="minorEastAsia"/>
                <w:lang w:eastAsia="zh-CN"/>
              </w:rPr>
              <w:t>beam (see section 6.1.1 in TR 38.821)</w:t>
            </w:r>
          </w:p>
          <w:p w14:paraId="5CE6CDCE" w14:textId="3EACB13B" w:rsidR="00FB0FF7" w:rsidRDefault="00FB0FF7" w:rsidP="00FB0FF7">
            <w:pPr>
              <w:pStyle w:val="a0"/>
              <w:spacing w:before="120"/>
              <w:rPr>
                <w:rFonts w:eastAsiaTheme="minorEastAsia"/>
                <w:lang w:eastAsia="zh-CN"/>
              </w:rPr>
            </w:pPr>
            <w:r w:rsidRPr="00B46CF9">
              <w:rPr>
                <w:rFonts w:eastAsiaTheme="minorEastAsia"/>
                <w:b/>
                <w:lang w:eastAsia="zh-CN"/>
              </w:rPr>
              <w:t>Step 2</w:t>
            </w:r>
            <w:r>
              <w:rPr>
                <w:rFonts w:eastAsiaTheme="minorEastAsia"/>
                <w:lang w:eastAsia="zh-CN"/>
              </w:rPr>
              <w:t>:</w:t>
            </w:r>
            <w:r w:rsidR="00C63593">
              <w:rPr>
                <w:rFonts w:eastAsiaTheme="minorEastAsia" w:hint="eastAsia"/>
                <w:lang w:eastAsia="zh-CN"/>
              </w:rPr>
              <w:t xml:space="preserve"> Reuse</w:t>
            </w:r>
            <w:r w:rsidR="00C63593">
              <w:rPr>
                <w:rFonts w:eastAsiaTheme="minorEastAsia"/>
                <w:lang w:eastAsia="zh-CN"/>
              </w:rPr>
              <w:t xml:space="preserve"> the l</w:t>
            </w:r>
            <w:r w:rsidR="00C63593" w:rsidRPr="00A13AB4">
              <w:rPr>
                <w:rFonts w:eastAsiaTheme="minorEastAsia"/>
                <w:lang w:eastAsia="zh-CN"/>
              </w:rPr>
              <w:t xml:space="preserve">ink budget methodology </w:t>
            </w:r>
            <w:r w:rsidR="00C63593">
              <w:rPr>
                <w:rFonts w:eastAsiaTheme="minorEastAsia"/>
                <w:lang w:eastAsia="zh-CN"/>
              </w:rPr>
              <w:t>in Rel-18 NTN coverage link budget evaluation, considering the total loss into the CNR</w:t>
            </w:r>
          </w:p>
          <w:p w14:paraId="70B60886" w14:textId="0F060079" w:rsidR="00C63593" w:rsidRPr="00B46CF9" w:rsidRDefault="00C63593" w:rsidP="00C63593">
            <w:pPr>
              <w:pStyle w:val="a0"/>
              <w:numPr>
                <w:ilvl w:val="0"/>
                <w:numId w:val="18"/>
              </w:numPr>
              <w:spacing w:before="120"/>
              <w:rPr>
                <w:rFonts w:eastAsiaTheme="minorEastAsia"/>
                <w:lang w:eastAsia="zh-CN"/>
              </w:rPr>
            </w:pPr>
            <w:r w:rsidRPr="00C430F2">
              <w:rPr>
                <w:rFonts w:ascii="Times New Roman" w:eastAsiaTheme="minorEastAsia" w:hAnsi="Times New Roman"/>
              </w:rPr>
              <w:t>Step 2-1: CNR is calculated as defined in 6.1.3.1 of TR38.821</w:t>
            </w:r>
            <w:r>
              <w:rPr>
                <w:rFonts w:ascii="Times New Roman" w:eastAsiaTheme="minorEastAsia" w:hAnsi="Times New Roman"/>
              </w:rPr>
              <w:t xml:space="preserve"> </w:t>
            </w:r>
            <w:r w:rsidRPr="00B46CF9">
              <w:rPr>
                <w:rFonts w:ascii="Times New Roman" w:eastAsiaTheme="minorEastAsia" w:hAnsi="Times New Roman"/>
              </w:rPr>
              <w:t>and the total loss due to power sharing</w:t>
            </w:r>
            <w:r w:rsidR="00682F1D">
              <w:rPr>
                <w:rFonts w:ascii="Times New Roman" w:eastAsiaTheme="minorEastAsia" w:hAnsi="Times New Roman"/>
              </w:rPr>
              <w:t>.</w:t>
            </w:r>
          </w:p>
          <w:p w14:paraId="50B15DDF" w14:textId="3C4C01B8" w:rsidR="00C63593" w:rsidRPr="00B46CF9" w:rsidRDefault="00C63593" w:rsidP="00C63593">
            <w:pPr>
              <w:pStyle w:val="a0"/>
              <w:numPr>
                <w:ilvl w:val="0"/>
                <w:numId w:val="18"/>
              </w:numPr>
              <w:spacing w:before="120"/>
              <w:rPr>
                <w:rFonts w:eastAsiaTheme="minorEastAsia"/>
                <w:lang w:eastAsia="zh-CN"/>
              </w:rPr>
            </w:pPr>
            <w:r>
              <w:rPr>
                <w:rFonts w:ascii="Times New Roman" w:eastAsiaTheme="minorEastAsia" w:hAnsi="Times New Roman"/>
              </w:rPr>
              <w:t xml:space="preserve">Step 2-2: </w:t>
            </w:r>
            <w:r w:rsidRPr="00C430F2">
              <w:rPr>
                <w:rFonts w:ascii="Times New Roman" w:eastAsiaTheme="minorEastAsia" w:hAnsi="Times New Roman"/>
              </w:rPr>
              <w:t>Required SNR of target service is evaluated by LLS</w:t>
            </w:r>
            <w:r w:rsidR="00682F1D">
              <w:rPr>
                <w:rFonts w:ascii="Times New Roman" w:eastAsiaTheme="minorEastAsia" w:hAnsi="Times New Roman"/>
              </w:rPr>
              <w:t>.</w:t>
            </w:r>
          </w:p>
          <w:p w14:paraId="725CE130" w14:textId="6F0F887E" w:rsidR="00293BC4" w:rsidRDefault="00293BC4" w:rsidP="00B46CF9">
            <w:pPr>
              <w:pStyle w:val="a0"/>
              <w:numPr>
                <w:ilvl w:val="0"/>
                <w:numId w:val="18"/>
              </w:numPr>
              <w:spacing w:before="120"/>
              <w:rPr>
                <w:rFonts w:eastAsiaTheme="minorEastAsia"/>
                <w:lang w:eastAsia="zh-CN"/>
              </w:rPr>
            </w:pPr>
            <w:r w:rsidRPr="00C430F2">
              <w:rPr>
                <w:rFonts w:ascii="Times New Roman" w:eastAsiaTheme="minorEastAsia" w:hAnsi="Times New Roman"/>
              </w:rPr>
              <w:t xml:space="preserve">Step 2-3: </w:t>
            </w:r>
            <w:r w:rsidR="00FA20B6">
              <w:rPr>
                <w:rFonts w:ascii="Times New Roman" w:eastAsiaTheme="minorEastAsia" w:hAnsi="Times New Roman"/>
              </w:rPr>
              <w:t>Compare t</w:t>
            </w:r>
            <w:r w:rsidRPr="00C430F2">
              <w:rPr>
                <w:rFonts w:ascii="Times New Roman" w:eastAsiaTheme="minorEastAsia" w:hAnsi="Times New Roman"/>
              </w:rPr>
              <w:t>he CNR and the required SNR</w:t>
            </w:r>
            <w:r w:rsidR="00682F1D">
              <w:rPr>
                <w:rFonts w:ascii="Times New Roman" w:eastAsiaTheme="minorEastAsia" w:hAnsi="Times New Roman"/>
              </w:rPr>
              <w:t>.</w:t>
            </w:r>
          </w:p>
        </w:tc>
      </w:tr>
    </w:tbl>
    <w:p w14:paraId="0213DA1F" w14:textId="26595B6A" w:rsidR="007E649A" w:rsidRDefault="00374CCB" w:rsidP="00070A7E">
      <w:pPr>
        <w:spacing w:beforeLines="0" w:before="120" w:after="0"/>
        <w:rPr>
          <w:rFonts w:eastAsia="宋体"/>
          <w:b/>
          <w:i/>
          <w:lang w:val="en-GB" w:eastAsia="zh-CN"/>
        </w:rPr>
      </w:pPr>
      <w:r w:rsidRPr="008C696B">
        <w:rPr>
          <w:rFonts w:eastAsia="宋体"/>
          <w:b/>
          <w:i/>
          <w:lang w:val="en-GB" w:eastAsia="zh-CN"/>
        </w:rPr>
        <w:t xml:space="preserve">Proposal </w:t>
      </w:r>
      <w:r w:rsidR="0069679A">
        <w:rPr>
          <w:rFonts w:eastAsia="宋体"/>
          <w:b/>
          <w:i/>
          <w:lang w:val="en-GB" w:eastAsia="zh-CN"/>
        </w:rPr>
        <w:t>3</w:t>
      </w:r>
      <w:r w:rsidRPr="008C696B">
        <w:rPr>
          <w:rFonts w:eastAsia="宋体"/>
          <w:b/>
          <w:i/>
          <w:lang w:val="en-GB" w:eastAsia="zh-CN"/>
        </w:rPr>
        <w:t xml:space="preserve">: </w:t>
      </w:r>
      <w:r>
        <w:rPr>
          <w:rFonts w:eastAsia="宋体"/>
          <w:b/>
          <w:i/>
          <w:lang w:val="en-GB" w:eastAsia="zh-CN"/>
        </w:rPr>
        <w:t xml:space="preserve">For methodology 1, the following assumptions </w:t>
      </w:r>
      <w:r w:rsidR="00502A92">
        <w:rPr>
          <w:rFonts w:eastAsia="宋体"/>
          <w:b/>
          <w:i/>
          <w:lang w:val="en-GB" w:eastAsia="zh-CN"/>
        </w:rPr>
        <w:t>could be</w:t>
      </w:r>
      <w:r>
        <w:rPr>
          <w:rFonts w:eastAsia="宋体"/>
          <w:b/>
          <w:i/>
          <w:lang w:val="en-GB" w:eastAsia="zh-CN"/>
        </w:rPr>
        <w:t xml:space="preserve"> considered</w:t>
      </w:r>
      <w:r w:rsidR="00C06150">
        <w:rPr>
          <w:rFonts w:eastAsia="宋体"/>
          <w:b/>
          <w:i/>
          <w:lang w:val="en-GB" w:eastAsia="zh-CN"/>
        </w:rPr>
        <w:t xml:space="preserve">. </w:t>
      </w:r>
    </w:p>
    <w:p w14:paraId="68C762D5" w14:textId="657A8D50" w:rsidR="00B47007" w:rsidRDefault="00B47007" w:rsidP="00B47007">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 xml:space="preserve">he target </w:t>
      </w:r>
      <w:r>
        <w:rPr>
          <w:rFonts w:ascii="Times New Roman" w:hAnsi="Times New Roman" w:cs="Times New Roman"/>
          <w:b/>
          <w:i/>
          <w:lang w:val="en-GB"/>
        </w:rPr>
        <w:t xml:space="preserve">beams </w:t>
      </w:r>
      <w:r w:rsidRPr="003F4111">
        <w:rPr>
          <w:rFonts w:ascii="Times New Roman" w:hAnsi="Times New Roman" w:cs="Times New Roman"/>
          <w:b/>
          <w:i/>
          <w:lang w:val="en-GB"/>
        </w:rPr>
        <w:t>footprint size</w:t>
      </w:r>
      <w:r>
        <w:rPr>
          <w:rFonts w:ascii="Times New Roman" w:hAnsi="Times New Roman" w:cs="Times New Roman"/>
          <w:b/>
          <w:i/>
          <w:lang w:val="en-GB"/>
        </w:rPr>
        <w:t xml:space="preserve">: 1000km </w:t>
      </w:r>
    </w:p>
    <w:p w14:paraId="4427618A" w14:textId="0CB74B66" w:rsidR="00B47007" w:rsidRPr="003F4111" w:rsidRDefault="00B47007" w:rsidP="00B47007">
      <w:pPr>
        <w:pStyle w:val="aff"/>
        <w:numPr>
          <w:ilvl w:val="0"/>
          <w:numId w:val="16"/>
        </w:numPr>
        <w:spacing w:beforeLines="0" w:before="120" w:after="0"/>
        <w:ind w:firstLineChars="0"/>
        <w:rPr>
          <w:rFonts w:ascii="Times New Roman" w:hAnsi="Times New Roman" w:cs="Times New Roman"/>
          <w:b/>
          <w:i/>
          <w:lang w:val="en-GB"/>
        </w:rPr>
      </w:pPr>
      <w:r>
        <w:rPr>
          <w:rFonts w:ascii="Times New Roman" w:hAnsi="Times New Roman" w:cs="Times New Roman" w:hint="eastAsia"/>
          <w:b/>
          <w:i/>
          <w:lang w:val="en-GB"/>
        </w:rPr>
        <w:t>t</w:t>
      </w:r>
      <w:r>
        <w:rPr>
          <w:rFonts w:ascii="Times New Roman" w:hAnsi="Times New Roman" w:cs="Times New Roman"/>
          <w:b/>
          <w:i/>
          <w:lang w:val="en-GB"/>
        </w:rPr>
        <w:t>he beam diameter for one beam: 50km for FR1</w:t>
      </w:r>
    </w:p>
    <w:p w14:paraId="35D5D502" w14:textId="32911CD9" w:rsidR="00B47007" w:rsidRPr="003F4111" w:rsidRDefault="00B47007" w:rsidP="00B47007">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b/>
          <w:i/>
          <w:lang w:val="en-GB"/>
        </w:rPr>
        <w:t>the ratio of active beams from all satellite beams</w:t>
      </w:r>
      <w:r w:rsidR="00A46CAC">
        <w:rPr>
          <w:rFonts w:ascii="Times New Roman" w:hAnsi="Times New Roman" w:cs="Times New Roman"/>
          <w:b/>
          <w:i/>
          <w:lang w:val="en-GB"/>
        </w:rPr>
        <w:t>: 10%</w:t>
      </w:r>
    </w:p>
    <w:p w14:paraId="29B86EC3" w14:textId="77777777" w:rsidR="00374CCB" w:rsidRDefault="00374CCB" w:rsidP="00070A7E">
      <w:pPr>
        <w:spacing w:beforeLines="0" w:before="120" w:after="0"/>
        <w:rPr>
          <w:rFonts w:eastAsiaTheme="minorEastAsia"/>
          <w:lang w:eastAsia="zh-CN"/>
        </w:rPr>
      </w:pPr>
    </w:p>
    <w:p w14:paraId="6368A7F5" w14:textId="442F3AAC" w:rsidR="00AA03E8" w:rsidRPr="007B1645" w:rsidRDefault="00AA03E8" w:rsidP="00AA03E8">
      <w:pPr>
        <w:spacing w:beforeLines="0" w:before="120" w:after="0"/>
        <w:rPr>
          <w:rFonts w:eastAsiaTheme="minorEastAsia"/>
          <w:b/>
          <w:u w:val="single"/>
          <w:lang w:eastAsia="zh-CN"/>
        </w:rPr>
      </w:pPr>
      <w:r w:rsidRPr="007B1645">
        <w:rPr>
          <w:rFonts w:eastAsiaTheme="minorEastAsia" w:hint="eastAsia"/>
          <w:b/>
          <w:u w:val="single"/>
          <w:lang w:eastAsia="zh-CN"/>
        </w:rPr>
        <w:t>Method</w:t>
      </w:r>
      <w:r w:rsidRPr="007B1645">
        <w:rPr>
          <w:rFonts w:eastAsiaTheme="minorEastAsia"/>
          <w:b/>
          <w:u w:val="single"/>
          <w:lang w:eastAsia="zh-CN"/>
        </w:rPr>
        <w:t>ol</w:t>
      </w:r>
      <w:r w:rsidRPr="007B1645">
        <w:rPr>
          <w:rFonts w:eastAsiaTheme="minorEastAsia" w:hint="eastAsia"/>
          <w:b/>
          <w:u w:val="single"/>
          <w:lang w:eastAsia="zh-CN"/>
        </w:rPr>
        <w:t>ogy</w:t>
      </w:r>
      <w:r w:rsidRPr="007B1645">
        <w:rPr>
          <w:rFonts w:eastAsiaTheme="minorEastAsia"/>
          <w:b/>
          <w:u w:val="single"/>
          <w:lang w:eastAsia="zh-CN"/>
        </w:rPr>
        <w:t xml:space="preserve"> </w:t>
      </w:r>
      <w:r>
        <w:rPr>
          <w:rFonts w:eastAsiaTheme="minorEastAsia"/>
          <w:b/>
          <w:u w:val="single"/>
          <w:lang w:eastAsia="zh-CN"/>
        </w:rPr>
        <w:t>2</w:t>
      </w:r>
      <w:r w:rsidRPr="007B1645">
        <w:rPr>
          <w:rFonts w:eastAsiaTheme="minorEastAsia"/>
          <w:b/>
          <w:u w:val="single"/>
          <w:lang w:eastAsia="zh-CN"/>
        </w:rPr>
        <w:t>:</w:t>
      </w:r>
    </w:p>
    <w:p w14:paraId="3CA86B57" w14:textId="77E695CD" w:rsidR="00641EF1" w:rsidRDefault="006974FE" w:rsidP="00070A7E">
      <w:pPr>
        <w:spacing w:beforeLines="0" w:before="120" w:after="0"/>
        <w:rPr>
          <w:rFonts w:eastAsiaTheme="minorEastAsia"/>
          <w:lang w:eastAsia="zh-CN"/>
        </w:rPr>
      </w:pPr>
      <w:r>
        <w:rPr>
          <w:rFonts w:eastAsiaTheme="minorEastAsia"/>
          <w:lang w:eastAsia="zh-CN"/>
        </w:rPr>
        <w:lastRenderedPageBreak/>
        <w:t xml:space="preserve">From the </w:t>
      </w:r>
      <w:proofErr w:type="spellStart"/>
      <w:r>
        <w:rPr>
          <w:rFonts w:eastAsiaTheme="minorEastAsia"/>
          <w:lang w:eastAsia="zh-CN"/>
        </w:rPr>
        <w:t>objective,it</w:t>
      </w:r>
      <w:proofErr w:type="spellEnd"/>
      <w:r>
        <w:rPr>
          <w:rFonts w:eastAsiaTheme="minorEastAsia"/>
          <w:lang w:eastAsia="zh-CN"/>
        </w:rPr>
        <w:t xml:space="preserve"> is noted that </w:t>
      </w:r>
      <w:r w:rsidRPr="00F8147E">
        <w:rPr>
          <w:szCs w:val="20"/>
        </w:rPr>
        <w:t>SSB channel enhancement is not considered</w:t>
      </w:r>
      <w:r>
        <w:rPr>
          <w:szCs w:val="20"/>
        </w:rPr>
        <w:t>.</w:t>
      </w:r>
      <w:r>
        <w:rPr>
          <w:rFonts w:eastAsiaTheme="minorEastAsia"/>
          <w:lang w:eastAsia="zh-CN"/>
        </w:rPr>
        <w:t xml:space="preserve"> </w:t>
      </w:r>
      <w:r w:rsidR="00641EF1">
        <w:rPr>
          <w:rFonts w:eastAsiaTheme="minorEastAsia" w:hint="eastAsia"/>
          <w:lang w:eastAsia="zh-CN"/>
        </w:rPr>
        <w:t>I</w:t>
      </w:r>
      <w:r w:rsidR="00641EF1">
        <w:rPr>
          <w:rFonts w:eastAsiaTheme="minorEastAsia"/>
          <w:lang w:eastAsia="zh-CN"/>
        </w:rPr>
        <w:t xml:space="preserve">n order to </w:t>
      </w:r>
      <w:r w:rsidR="005D3309">
        <w:rPr>
          <w:rFonts w:eastAsiaTheme="minorEastAsia"/>
          <w:lang w:eastAsia="zh-CN"/>
        </w:rPr>
        <w:t xml:space="preserve">reuse the legacy SSB design, </w:t>
      </w:r>
      <w:r w:rsidR="00D27517">
        <w:rPr>
          <w:rFonts w:eastAsiaTheme="minorEastAsia"/>
          <w:lang w:eastAsia="zh-CN"/>
        </w:rPr>
        <w:t xml:space="preserve">20ms period SSB for initial access should </w:t>
      </w:r>
      <w:r w:rsidR="006D2D37">
        <w:rPr>
          <w:rFonts w:eastAsiaTheme="minorEastAsia"/>
          <w:lang w:eastAsia="zh-CN"/>
        </w:rPr>
        <w:t>remain unchanged</w:t>
      </w:r>
      <w:r w:rsidR="00337777">
        <w:rPr>
          <w:rFonts w:eastAsiaTheme="minorEastAsia"/>
          <w:lang w:eastAsia="zh-CN"/>
        </w:rPr>
        <w:t>,</w:t>
      </w:r>
      <w:r w:rsidR="002B4FA7">
        <w:rPr>
          <w:rFonts w:eastAsiaTheme="minorEastAsia"/>
          <w:lang w:eastAsia="zh-CN"/>
        </w:rPr>
        <w:t xml:space="preserve"> and </w:t>
      </w:r>
      <w:r w:rsidR="00337777">
        <w:rPr>
          <w:rFonts w:eastAsiaTheme="minorEastAsia"/>
          <w:lang w:eastAsia="zh-CN"/>
        </w:rPr>
        <w:t xml:space="preserve">the coverage of SSB </w:t>
      </w:r>
      <w:r w:rsidR="002B4FA7">
        <w:rPr>
          <w:rFonts w:eastAsiaTheme="minorEastAsia"/>
          <w:lang w:eastAsia="zh-CN"/>
        </w:rPr>
        <w:t xml:space="preserve">should be </w:t>
      </w:r>
      <w:r w:rsidR="00337777">
        <w:rPr>
          <w:rFonts w:eastAsiaTheme="minorEastAsia"/>
          <w:lang w:eastAsia="zh-CN"/>
        </w:rPr>
        <w:t>guaranteed</w:t>
      </w:r>
      <w:r w:rsidR="006D2D37">
        <w:rPr>
          <w:rFonts w:eastAsiaTheme="minorEastAsia"/>
          <w:lang w:eastAsia="zh-CN"/>
        </w:rPr>
        <w:t xml:space="preserve">. </w:t>
      </w:r>
      <w:r w:rsidR="00337777">
        <w:rPr>
          <w:rFonts w:eastAsiaTheme="minorEastAsia"/>
          <w:lang w:eastAsia="zh-CN"/>
        </w:rPr>
        <w:t>In other words, the SSB should be time</w:t>
      </w:r>
      <w:r w:rsidR="00146F46">
        <w:rPr>
          <w:rFonts w:eastAsiaTheme="minorEastAsia" w:hint="eastAsia"/>
          <w:lang w:eastAsia="zh-CN"/>
        </w:rPr>
        <w:t>-</w:t>
      </w:r>
      <w:r w:rsidR="00337777">
        <w:rPr>
          <w:rFonts w:eastAsiaTheme="minorEastAsia"/>
          <w:lang w:eastAsia="zh-CN"/>
        </w:rPr>
        <w:t>swept in a period same as legacy(i.e., 20ms).</w:t>
      </w:r>
    </w:p>
    <w:p w14:paraId="14330EF8" w14:textId="70E627C6" w:rsidR="001B59C2" w:rsidRDefault="009009AC" w:rsidP="00070A7E">
      <w:pPr>
        <w:spacing w:beforeLines="0" w:before="120" w:after="0"/>
        <w:rPr>
          <w:rFonts w:eastAsiaTheme="minorEastAsia"/>
          <w:lang w:eastAsia="zh-CN"/>
        </w:rPr>
      </w:pPr>
      <w:r w:rsidRPr="00C430F2">
        <w:rPr>
          <w:rFonts w:eastAsiaTheme="minorEastAsia"/>
          <w:b/>
          <w:lang w:eastAsia="zh-CN"/>
        </w:rPr>
        <w:t>Step 1</w:t>
      </w:r>
      <w:r>
        <w:rPr>
          <w:rFonts w:eastAsiaTheme="minorEastAsia"/>
          <w:lang w:eastAsia="zh-CN"/>
        </w:rPr>
        <w:t>:</w:t>
      </w:r>
      <w:r w:rsidRPr="009009AC">
        <w:rPr>
          <w:rFonts w:eastAsiaTheme="minorEastAsia"/>
          <w:lang w:eastAsia="zh-CN"/>
        </w:rPr>
        <w:t xml:space="preserve"> </w:t>
      </w:r>
      <w:r w:rsidR="00146F46">
        <w:rPr>
          <w:rFonts w:eastAsiaTheme="minorEastAsia"/>
          <w:lang w:eastAsia="zh-CN"/>
        </w:rPr>
        <w:t>use</w:t>
      </w:r>
      <w:r>
        <w:rPr>
          <w:rFonts w:eastAsiaTheme="minorEastAsia"/>
          <w:lang w:eastAsia="zh-CN"/>
        </w:rPr>
        <w:t xml:space="preserve"> the link budget margin for SSB as the baseline</w:t>
      </w:r>
      <w:r w:rsidR="00C43B9C">
        <w:rPr>
          <w:rFonts w:eastAsiaTheme="minorEastAsia"/>
          <w:lang w:eastAsia="zh-CN"/>
        </w:rPr>
        <w:t xml:space="preserve">, </w:t>
      </w:r>
      <w:r w:rsidR="00081782">
        <w:rPr>
          <w:rFonts w:eastAsiaTheme="minorEastAsia"/>
          <w:lang w:eastAsia="zh-CN"/>
        </w:rPr>
        <w:t xml:space="preserve">assuming </w:t>
      </w:r>
      <w:r w:rsidR="00081782" w:rsidRPr="00C57BFA">
        <w:rPr>
          <w:rFonts w:eastAsiaTheme="minorEastAsia"/>
          <w:lang w:eastAsia="zh-CN"/>
        </w:rPr>
        <w:t>the nominal EIRP density</w:t>
      </w:r>
      <w:r w:rsidR="00081782">
        <w:rPr>
          <w:rFonts w:eastAsiaTheme="minorEastAsia" w:hint="eastAsia"/>
          <w:lang w:eastAsia="zh-CN"/>
        </w:rPr>
        <w:t>(</w:t>
      </w:r>
      <w:r w:rsidR="00081782" w:rsidRPr="00C57BFA">
        <w:rPr>
          <w:rFonts w:eastAsiaTheme="minorEastAsia"/>
          <w:lang w:eastAsia="zh-CN"/>
        </w:rPr>
        <w:t>34dBW/MHz</w:t>
      </w:r>
      <w:r w:rsidR="00081782">
        <w:rPr>
          <w:rFonts w:eastAsiaTheme="minorEastAsia"/>
          <w:lang w:eastAsia="zh-CN"/>
        </w:rPr>
        <w:t xml:space="preserve"> for set-1)</w:t>
      </w:r>
      <w:r w:rsidR="00081782" w:rsidRPr="00C57BFA">
        <w:rPr>
          <w:rFonts w:eastAsiaTheme="minorEastAsia"/>
          <w:lang w:eastAsia="zh-CN"/>
        </w:rPr>
        <w:t xml:space="preserve"> per</w:t>
      </w:r>
      <w:r w:rsidR="00081782">
        <w:rPr>
          <w:rFonts w:eastAsiaTheme="minorEastAsia"/>
          <w:lang w:eastAsia="zh-CN"/>
        </w:rPr>
        <w:t xml:space="preserve"> </w:t>
      </w:r>
      <w:r w:rsidR="00081782" w:rsidRPr="00C57BFA">
        <w:rPr>
          <w:rFonts w:eastAsiaTheme="minorEastAsia"/>
          <w:lang w:eastAsia="zh-CN"/>
        </w:rPr>
        <w:t>beam</w:t>
      </w:r>
      <w:r w:rsidR="002814F1">
        <w:rPr>
          <w:rFonts w:eastAsiaTheme="minorEastAsia"/>
          <w:lang w:eastAsia="zh-CN"/>
        </w:rPr>
        <w:t xml:space="preserve"> and  UE with a</w:t>
      </w:r>
      <w:r w:rsidR="002814F1" w:rsidRPr="002814F1">
        <w:rPr>
          <w:rFonts w:eastAsiaTheme="minorEastAsia"/>
          <w:lang w:eastAsia="zh-CN"/>
        </w:rPr>
        <w:t>ntenna gain of -5.5dBi</w:t>
      </w:r>
      <w:r w:rsidR="008E4FC0">
        <w:rPr>
          <w:rFonts w:eastAsiaTheme="minorEastAsia"/>
          <w:lang w:eastAsia="zh-CN"/>
        </w:rPr>
        <w:t xml:space="preserve">. </w:t>
      </w:r>
    </w:p>
    <w:p w14:paraId="553282FC" w14:textId="5F0B44ED" w:rsidR="00722977" w:rsidRDefault="00C73D42" w:rsidP="00070A7E">
      <w:pPr>
        <w:spacing w:beforeLines="0" w:before="120" w:after="0"/>
        <w:rPr>
          <w:rFonts w:eastAsiaTheme="minorEastAsia"/>
          <w:lang w:eastAsia="zh-CN"/>
        </w:rPr>
      </w:pPr>
      <w:r>
        <w:rPr>
          <w:rFonts w:eastAsiaTheme="minorEastAsia" w:hint="eastAsia"/>
          <w:lang w:eastAsia="zh-CN"/>
        </w:rPr>
        <w:t>A</w:t>
      </w:r>
      <w:r>
        <w:rPr>
          <w:rFonts w:eastAsiaTheme="minorEastAsia"/>
          <w:lang w:eastAsia="zh-CN"/>
        </w:rPr>
        <w:t>ccording to</w:t>
      </w:r>
      <w:r w:rsidR="00FD7D45">
        <w:rPr>
          <w:rFonts w:eastAsiaTheme="minorEastAsia"/>
          <w:lang w:eastAsia="zh-CN"/>
        </w:rPr>
        <w:t xml:space="preserve"> the</w:t>
      </w:r>
      <w:r>
        <w:rPr>
          <w:rFonts w:eastAsiaTheme="minorEastAsia"/>
          <w:lang w:eastAsia="zh-CN"/>
        </w:rPr>
        <w:t xml:space="preserve"> </w:t>
      </w:r>
      <w:r w:rsidR="00FD7D45">
        <w:rPr>
          <w:rFonts w:eastAsiaTheme="minorEastAsia"/>
          <w:lang w:eastAsia="zh-CN"/>
        </w:rPr>
        <w:t>link budget results in our contribution[2],</w:t>
      </w:r>
      <w:r w:rsidR="006F1577">
        <w:rPr>
          <w:rFonts w:eastAsiaTheme="minorEastAsia"/>
          <w:lang w:eastAsia="zh-CN"/>
        </w:rPr>
        <w:t xml:space="preserve"> </w:t>
      </w:r>
      <w:r w:rsidR="001B6F92">
        <w:rPr>
          <w:rFonts w:eastAsiaTheme="minorEastAsia"/>
          <w:lang w:eastAsia="zh-CN"/>
        </w:rPr>
        <w:t xml:space="preserve">the link budget margin for SSB is </w:t>
      </w:r>
      <w:r w:rsidR="00132DF6" w:rsidRPr="00716A0A">
        <w:rPr>
          <w:rFonts w:ascii="Calibri" w:eastAsia="等线" w:hAnsi="Calibri" w:cs="Calibri"/>
          <w:color w:val="000000"/>
          <w:szCs w:val="20"/>
          <w:lang w:eastAsia="zh-CN"/>
        </w:rPr>
        <w:t>-1.</w:t>
      </w:r>
      <w:r w:rsidR="00132DF6">
        <w:rPr>
          <w:rFonts w:ascii="Calibri" w:eastAsia="等线" w:hAnsi="Calibri" w:cs="Calibri"/>
          <w:color w:val="000000"/>
          <w:szCs w:val="20"/>
          <w:lang w:eastAsia="zh-CN"/>
        </w:rPr>
        <w:t>8</w:t>
      </w:r>
      <w:r w:rsidR="00132DF6" w:rsidRPr="00716A0A">
        <w:rPr>
          <w:rFonts w:ascii="Calibri" w:eastAsia="等线" w:hAnsi="Calibri" w:cs="Calibri"/>
          <w:color w:val="000000"/>
          <w:szCs w:val="20"/>
          <w:lang w:eastAsia="zh-CN"/>
        </w:rPr>
        <w:t>9</w:t>
      </w:r>
      <w:r w:rsidR="00132DF6">
        <w:rPr>
          <w:rFonts w:ascii="Calibri" w:eastAsia="等线" w:hAnsi="Calibri" w:cs="Calibri"/>
          <w:color w:val="000000"/>
          <w:szCs w:val="20"/>
          <w:lang w:eastAsia="zh-CN"/>
        </w:rPr>
        <w:t>-(-11.26)=</w:t>
      </w:r>
      <w:r w:rsidR="00AA1706">
        <w:rPr>
          <w:rFonts w:ascii="Calibri" w:eastAsia="等线" w:hAnsi="Calibri" w:cs="Calibri"/>
          <w:color w:val="000000"/>
          <w:szCs w:val="20"/>
          <w:lang w:eastAsia="zh-CN"/>
        </w:rPr>
        <w:t>9.37dB</w:t>
      </w:r>
      <w:r w:rsidR="00D01F68">
        <w:rPr>
          <w:rFonts w:ascii="Calibri" w:eastAsia="等线" w:hAnsi="Calibri" w:cs="Calibri"/>
          <w:color w:val="000000"/>
          <w:szCs w:val="20"/>
          <w:lang w:eastAsia="zh-CN"/>
        </w:rPr>
        <w:t xml:space="preserve">. </w:t>
      </w:r>
    </w:p>
    <w:p w14:paraId="2F486F91" w14:textId="49EA210B" w:rsidR="00BE7027" w:rsidRDefault="00BE7027" w:rsidP="00070A7E">
      <w:pPr>
        <w:spacing w:beforeLines="0" w:before="120" w:after="0"/>
        <w:rPr>
          <w:rFonts w:eastAsiaTheme="minorEastAsia"/>
          <w:lang w:eastAsia="zh-CN"/>
        </w:rPr>
      </w:pPr>
      <w:r w:rsidRPr="00940030">
        <w:rPr>
          <w:rFonts w:eastAsiaTheme="minorEastAsia"/>
          <w:b/>
          <w:lang w:eastAsia="zh-CN"/>
        </w:rPr>
        <w:t>Step 2</w:t>
      </w:r>
      <w:r>
        <w:rPr>
          <w:rFonts w:eastAsiaTheme="minorEastAsia"/>
          <w:lang w:eastAsia="zh-CN"/>
        </w:rPr>
        <w:t xml:space="preserve">: </w:t>
      </w:r>
      <w:r w:rsidR="00146F46">
        <w:rPr>
          <w:rFonts w:eastAsiaTheme="minorEastAsia"/>
          <w:lang w:eastAsia="zh-CN"/>
        </w:rPr>
        <w:t xml:space="preserve">determine </w:t>
      </w:r>
      <w:r>
        <w:rPr>
          <w:rFonts w:eastAsiaTheme="minorEastAsia"/>
          <w:lang w:eastAsia="zh-CN"/>
        </w:rPr>
        <w:t>the</w:t>
      </w:r>
      <w:r w:rsidR="0083757A">
        <w:rPr>
          <w:rFonts w:eastAsiaTheme="minorEastAsia"/>
          <w:lang w:eastAsia="zh-CN"/>
        </w:rPr>
        <w:t xml:space="preserve"> number of</w:t>
      </w:r>
      <w:r>
        <w:rPr>
          <w:rFonts w:eastAsiaTheme="minorEastAsia"/>
          <w:lang w:eastAsia="zh-CN"/>
        </w:rPr>
        <w:t xml:space="preserve"> beams</w:t>
      </w:r>
      <w:r w:rsidR="00251B7C">
        <w:rPr>
          <w:rFonts w:eastAsiaTheme="minorEastAsia"/>
          <w:lang w:eastAsia="zh-CN"/>
        </w:rPr>
        <w:t xml:space="preserve"> that can be </w:t>
      </w:r>
      <w:r w:rsidR="00251B7C" w:rsidRPr="00251B7C">
        <w:rPr>
          <w:rFonts w:eastAsiaTheme="minorEastAsia"/>
          <w:lang w:eastAsia="zh-CN"/>
        </w:rPr>
        <w:t>simultaneously</w:t>
      </w:r>
      <w:r>
        <w:rPr>
          <w:rFonts w:eastAsiaTheme="minorEastAsia"/>
          <w:lang w:eastAsia="zh-CN"/>
        </w:rPr>
        <w:t xml:space="preserve"> </w:t>
      </w:r>
      <w:r w:rsidR="00251B7C">
        <w:rPr>
          <w:rFonts w:eastAsiaTheme="minorEastAsia"/>
          <w:lang w:eastAsia="zh-CN"/>
        </w:rPr>
        <w:t>activated</w:t>
      </w:r>
      <w:r w:rsidR="00223682">
        <w:rPr>
          <w:rFonts w:eastAsiaTheme="minorEastAsia"/>
          <w:lang w:eastAsia="zh-CN"/>
        </w:rPr>
        <w:t xml:space="preserve"> and the number of all</w:t>
      </w:r>
      <w:r w:rsidR="0041611A">
        <w:rPr>
          <w:rFonts w:eastAsiaTheme="minorEastAsia"/>
          <w:lang w:eastAsia="zh-CN"/>
        </w:rPr>
        <w:t xml:space="preserve"> satellite</w:t>
      </w:r>
      <w:r w:rsidR="00223682">
        <w:rPr>
          <w:rFonts w:eastAsiaTheme="minorEastAsia"/>
          <w:lang w:eastAsia="zh-CN"/>
        </w:rPr>
        <w:t xml:space="preserve"> beams</w:t>
      </w:r>
      <w:r>
        <w:rPr>
          <w:rFonts w:eastAsiaTheme="minorEastAsia"/>
          <w:lang w:eastAsia="zh-CN"/>
        </w:rPr>
        <w:t xml:space="preserve">, </w:t>
      </w:r>
      <w:r w:rsidR="00F83B33">
        <w:rPr>
          <w:rFonts w:eastAsiaTheme="minorEastAsia"/>
          <w:lang w:eastAsia="zh-CN"/>
        </w:rPr>
        <w:t>based on the link budget margin for SSB.</w:t>
      </w:r>
    </w:p>
    <w:p w14:paraId="4D2F13A2" w14:textId="4C4C2A39" w:rsidR="00F83B33" w:rsidRPr="009C3DED" w:rsidRDefault="007D1301" w:rsidP="00070A7E">
      <w:pPr>
        <w:spacing w:beforeLines="0" w:before="120" w:after="0"/>
        <w:rPr>
          <w:rFonts w:eastAsiaTheme="minorEastAsia"/>
          <w:lang w:eastAsia="zh-CN"/>
        </w:rPr>
      </w:pPr>
      <w:r>
        <w:rPr>
          <w:rFonts w:eastAsiaTheme="minorEastAsia"/>
          <w:lang w:eastAsia="zh-CN"/>
        </w:rPr>
        <w:t xml:space="preserve">If </w:t>
      </w:r>
      <w:r w:rsidR="00A06A5B">
        <w:rPr>
          <w:rFonts w:eastAsiaTheme="minorEastAsia"/>
          <w:lang w:eastAsia="zh-CN"/>
        </w:rPr>
        <w:t xml:space="preserve"> 9dB link budget margin</w:t>
      </w:r>
      <w:r w:rsidR="00146F46">
        <w:rPr>
          <w:rFonts w:eastAsiaTheme="minorEastAsia"/>
          <w:lang w:eastAsia="zh-CN"/>
        </w:rPr>
        <w:t xml:space="preserve"> is considered</w:t>
      </w:r>
      <w:r w:rsidR="00A06A5B">
        <w:rPr>
          <w:rFonts w:eastAsiaTheme="minorEastAsia"/>
          <w:lang w:eastAsia="zh-CN"/>
        </w:rPr>
        <w:t>, 10</w:t>
      </w:r>
      <w:r w:rsidR="00A06A5B">
        <w:rPr>
          <w:rFonts w:eastAsiaTheme="minorEastAsia" w:hint="eastAsia"/>
          <w:lang w:eastAsia="zh-CN"/>
        </w:rPr>
        <w:t>^</w:t>
      </w:r>
      <w:r w:rsidR="00A06A5B">
        <w:rPr>
          <w:rFonts w:eastAsiaTheme="minorEastAsia"/>
          <w:lang w:eastAsia="zh-CN"/>
        </w:rPr>
        <w:t>(9/10)</w:t>
      </w:r>
      <w:r w:rsidR="00BF5627" w:rsidRPr="00BF5627">
        <w:rPr>
          <w:rFonts w:eastAsiaTheme="minorEastAsia"/>
          <w:lang w:eastAsia="zh-CN"/>
        </w:rPr>
        <w:t xml:space="preserve"> </w:t>
      </w:r>
      <w:r>
        <w:rPr>
          <w:rFonts w:eastAsiaTheme="minorEastAsia"/>
          <w:lang w:eastAsia="zh-CN"/>
        </w:rPr>
        <w:t>=</w:t>
      </w:r>
      <w:r w:rsidR="00BD0426">
        <w:rPr>
          <w:rFonts w:eastAsiaTheme="minorEastAsia"/>
          <w:lang w:eastAsia="zh-CN"/>
        </w:rPr>
        <w:t xml:space="preserve"> 8 </w:t>
      </w:r>
      <w:r w:rsidR="00BD0426">
        <w:rPr>
          <w:rFonts w:eastAsiaTheme="minorEastAsia" w:hint="eastAsia"/>
          <w:lang w:eastAsia="zh-CN"/>
        </w:rPr>
        <w:t>beams</w:t>
      </w:r>
      <w:r w:rsidR="00BD0426">
        <w:rPr>
          <w:rFonts w:eastAsiaTheme="minorEastAsia"/>
          <w:lang w:eastAsia="zh-CN"/>
        </w:rPr>
        <w:t xml:space="preserve"> can be </w:t>
      </w:r>
      <w:r w:rsidR="00BD0426" w:rsidRPr="00251B7C">
        <w:rPr>
          <w:rFonts w:eastAsiaTheme="minorEastAsia"/>
          <w:lang w:eastAsia="zh-CN"/>
        </w:rPr>
        <w:t>simultaneously</w:t>
      </w:r>
      <w:r w:rsidR="00BD0426">
        <w:rPr>
          <w:rFonts w:eastAsiaTheme="minorEastAsia"/>
          <w:lang w:eastAsia="zh-CN"/>
        </w:rPr>
        <w:t xml:space="preserve"> activated</w:t>
      </w:r>
      <w:r w:rsidR="00983879">
        <w:rPr>
          <w:rFonts w:eastAsiaTheme="minorEastAsia"/>
          <w:lang w:eastAsia="zh-CN"/>
        </w:rPr>
        <w:t xml:space="preserve">. </w:t>
      </w:r>
      <w:r w:rsidR="00FC4FC5">
        <w:rPr>
          <w:rFonts w:eastAsiaTheme="minorEastAsia"/>
          <w:lang w:eastAsia="zh-CN"/>
        </w:rPr>
        <w:t>In order to ensure</w:t>
      </w:r>
      <w:r w:rsidR="00B34219">
        <w:rPr>
          <w:rFonts w:eastAsiaTheme="minorEastAsia"/>
          <w:lang w:eastAsia="zh-CN"/>
        </w:rPr>
        <w:t xml:space="preserve"> </w:t>
      </w:r>
      <w:r w:rsidR="00B34219">
        <w:rPr>
          <w:rFonts w:eastAsiaTheme="minorEastAsia" w:hint="eastAsia"/>
          <w:lang w:eastAsia="zh-CN"/>
        </w:rPr>
        <w:t>that</w:t>
      </w:r>
      <w:r w:rsidR="00FC4FC5">
        <w:rPr>
          <w:rFonts w:eastAsiaTheme="minorEastAsia"/>
          <w:lang w:eastAsia="zh-CN"/>
        </w:rPr>
        <w:t xml:space="preserve"> the period of</w:t>
      </w:r>
      <w:r w:rsidR="00146F46">
        <w:rPr>
          <w:rFonts w:eastAsiaTheme="minorEastAsia"/>
          <w:lang w:eastAsia="zh-CN"/>
        </w:rPr>
        <w:t xml:space="preserve"> sweeping</w:t>
      </w:r>
      <w:r w:rsidR="00FC4FC5">
        <w:rPr>
          <w:rFonts w:eastAsiaTheme="minorEastAsia"/>
          <w:lang w:eastAsia="zh-CN"/>
        </w:rPr>
        <w:t xml:space="preserve"> activat</w:t>
      </w:r>
      <w:r w:rsidR="00906E74">
        <w:rPr>
          <w:rFonts w:eastAsiaTheme="minorEastAsia" w:hint="eastAsia"/>
          <w:lang w:eastAsia="zh-CN"/>
        </w:rPr>
        <w:t>ed</w:t>
      </w:r>
      <w:r w:rsidR="00FC4FC5">
        <w:rPr>
          <w:rFonts w:eastAsiaTheme="minorEastAsia"/>
          <w:lang w:eastAsia="zh-CN"/>
        </w:rPr>
        <w:t xml:space="preserve"> beams in TDM way </w:t>
      </w:r>
      <w:r w:rsidR="00B34219">
        <w:rPr>
          <w:rFonts w:eastAsiaTheme="minorEastAsia"/>
          <w:lang w:eastAsia="zh-CN"/>
        </w:rPr>
        <w:t>is</w:t>
      </w:r>
      <w:r w:rsidR="00FC4FC5">
        <w:rPr>
          <w:rFonts w:eastAsiaTheme="minorEastAsia"/>
          <w:lang w:eastAsia="zh-CN"/>
        </w:rPr>
        <w:t xml:space="preserve"> 20ms, </w:t>
      </w:r>
      <w:r w:rsidR="00A93EA3">
        <w:rPr>
          <w:rFonts w:eastAsiaTheme="minorEastAsia"/>
          <w:lang w:eastAsia="zh-CN"/>
        </w:rPr>
        <w:t xml:space="preserve">the ratio of active beams from all satellite beams </w:t>
      </w:r>
      <w:r w:rsidR="00FC4FC5">
        <w:rPr>
          <w:rFonts w:eastAsiaTheme="minorEastAsia"/>
          <w:lang w:eastAsia="zh-CN"/>
        </w:rPr>
        <w:t>should be</w:t>
      </w:r>
      <w:r w:rsidR="00A93EA3">
        <w:rPr>
          <w:rFonts w:eastAsiaTheme="minorEastAsia"/>
          <w:lang w:eastAsia="zh-CN"/>
        </w:rPr>
        <w:t xml:space="preserve"> </w:t>
      </w:r>
      <w:r w:rsidR="00FC4FC5">
        <w:rPr>
          <w:rFonts w:eastAsiaTheme="minorEastAsia"/>
          <w:lang w:eastAsia="zh-CN"/>
        </w:rPr>
        <w:t>25</w:t>
      </w:r>
      <w:r w:rsidR="00A93EA3">
        <w:rPr>
          <w:rFonts w:eastAsiaTheme="minorEastAsia"/>
          <w:lang w:eastAsia="zh-CN"/>
        </w:rPr>
        <w:t>%</w:t>
      </w:r>
      <w:r w:rsidR="00906E74">
        <w:rPr>
          <w:rFonts w:eastAsiaTheme="minorEastAsia"/>
          <w:lang w:eastAsia="zh-CN"/>
        </w:rPr>
        <w:t xml:space="preserve">(i.e., 5ms </w:t>
      </w:r>
      <w:r w:rsidR="00906E74">
        <w:rPr>
          <w:rFonts w:eastAsiaTheme="minorEastAsia" w:hint="eastAsia"/>
          <w:lang w:eastAsia="zh-CN"/>
        </w:rPr>
        <w:t>hal</w:t>
      </w:r>
      <w:r w:rsidR="00906E74">
        <w:rPr>
          <w:rFonts w:eastAsiaTheme="minorEastAsia"/>
          <w:lang w:eastAsia="zh-CN"/>
        </w:rPr>
        <w:t xml:space="preserve">f </w:t>
      </w:r>
      <w:r w:rsidR="00906E74">
        <w:rPr>
          <w:rFonts w:eastAsiaTheme="minorEastAsia" w:hint="eastAsia"/>
          <w:lang w:eastAsia="zh-CN"/>
        </w:rPr>
        <w:t>frame</w:t>
      </w:r>
      <w:r w:rsidR="00906E74">
        <w:rPr>
          <w:rFonts w:eastAsiaTheme="minorEastAsia"/>
          <w:lang w:eastAsia="zh-CN"/>
        </w:rPr>
        <w:t>/20ms period)</w:t>
      </w:r>
      <w:r w:rsidR="00A93EA3">
        <w:rPr>
          <w:rFonts w:eastAsiaTheme="minorEastAsia"/>
          <w:lang w:eastAsia="zh-CN"/>
        </w:rPr>
        <w:t xml:space="preserve">, </w:t>
      </w:r>
      <w:r w:rsidR="00040B8B">
        <w:rPr>
          <w:rFonts w:eastAsiaTheme="minorEastAsia"/>
          <w:lang w:eastAsia="zh-CN"/>
        </w:rPr>
        <w:t xml:space="preserve">then </w:t>
      </w:r>
      <w:r w:rsidR="00B34219">
        <w:rPr>
          <w:rFonts w:eastAsiaTheme="minorEastAsia"/>
          <w:lang w:eastAsia="zh-CN"/>
        </w:rPr>
        <w:t>it can be derived that</w:t>
      </w:r>
      <w:r w:rsidR="00A93EA3">
        <w:rPr>
          <w:rFonts w:eastAsiaTheme="minorEastAsia"/>
          <w:lang w:eastAsia="zh-CN"/>
        </w:rPr>
        <w:t xml:space="preserve"> that the number of all satellite beams is </w:t>
      </w:r>
      <w:r w:rsidR="00040B8B">
        <w:rPr>
          <w:rFonts w:eastAsiaTheme="minorEastAsia"/>
          <w:lang w:eastAsia="zh-CN"/>
        </w:rPr>
        <w:t>32</w:t>
      </w:r>
      <w:r w:rsidR="00A93EA3">
        <w:rPr>
          <w:rFonts w:eastAsiaTheme="minorEastAsia"/>
          <w:lang w:eastAsia="zh-CN"/>
        </w:rPr>
        <w:t xml:space="preserve">. </w:t>
      </w:r>
    </w:p>
    <w:p w14:paraId="3CFF8B42" w14:textId="512DFB3A" w:rsidR="00454E6D" w:rsidRPr="009C3DED" w:rsidRDefault="00364E73" w:rsidP="00070A7E">
      <w:pPr>
        <w:spacing w:beforeLines="0" w:before="120" w:after="0"/>
        <w:rPr>
          <w:rFonts w:eastAsiaTheme="minorEastAsia"/>
          <w:lang w:eastAsia="zh-CN"/>
        </w:rPr>
      </w:pPr>
      <w:r w:rsidRPr="00940030">
        <w:rPr>
          <w:rFonts w:eastAsiaTheme="minorEastAsia"/>
          <w:b/>
          <w:lang w:eastAsia="zh-CN"/>
        </w:rPr>
        <w:t>Step 3</w:t>
      </w:r>
      <w:r>
        <w:rPr>
          <w:rFonts w:eastAsiaTheme="minorEastAsia"/>
          <w:lang w:eastAsia="zh-CN"/>
        </w:rPr>
        <w:t xml:space="preserve">: </w:t>
      </w:r>
      <w:r w:rsidR="00F8015E">
        <w:rPr>
          <w:rFonts w:eastAsiaTheme="minorEastAsia"/>
          <w:lang w:eastAsia="zh-CN"/>
        </w:rPr>
        <w:t xml:space="preserve">derive </w:t>
      </w:r>
      <w:r w:rsidR="00232D15">
        <w:rPr>
          <w:rFonts w:eastAsiaTheme="minorEastAsia"/>
          <w:lang w:eastAsia="zh-CN"/>
        </w:rPr>
        <w:t>the target beams footprint size</w:t>
      </w:r>
      <w:r w:rsidR="0007419C">
        <w:rPr>
          <w:rFonts w:eastAsiaTheme="minorEastAsia"/>
          <w:lang w:eastAsia="zh-CN"/>
        </w:rPr>
        <w:t xml:space="preserve"> and the satellite aggregate power</w:t>
      </w:r>
      <w:r w:rsidR="00D4443B">
        <w:rPr>
          <w:rFonts w:eastAsiaTheme="minorEastAsia"/>
          <w:lang w:eastAsia="zh-CN"/>
        </w:rPr>
        <w:t xml:space="preserve">, based on the </w:t>
      </w:r>
      <w:r w:rsidR="00E867ED">
        <w:rPr>
          <w:rFonts w:eastAsiaTheme="minorEastAsia"/>
          <w:lang w:eastAsia="zh-CN"/>
        </w:rPr>
        <w:t xml:space="preserve">number of </w:t>
      </w:r>
      <w:r w:rsidR="00D4443B">
        <w:rPr>
          <w:rFonts w:eastAsiaTheme="minorEastAsia"/>
          <w:lang w:eastAsia="zh-CN"/>
        </w:rPr>
        <w:t>all satellite beams</w:t>
      </w:r>
    </w:p>
    <w:p w14:paraId="5CFAB768" w14:textId="77777777" w:rsidR="00CA2C29" w:rsidRDefault="004527C5" w:rsidP="00070A7E">
      <w:pPr>
        <w:spacing w:beforeLines="0" w:before="120" w:after="0"/>
        <w:rPr>
          <w:rFonts w:eastAsiaTheme="minorEastAsia"/>
          <w:lang w:eastAsia="zh-CN"/>
        </w:rPr>
      </w:pPr>
      <w:r>
        <w:rPr>
          <w:rFonts w:eastAsiaTheme="minorEastAsia"/>
          <w:lang w:eastAsia="zh-CN"/>
        </w:rPr>
        <w:t>According to the calculation</w:t>
      </w:r>
      <w:r w:rsidR="00236201">
        <w:rPr>
          <w:rFonts w:eastAsiaTheme="minorEastAsia"/>
          <w:lang w:eastAsia="zh-CN"/>
        </w:rPr>
        <w:t xml:space="preserve"> method </w:t>
      </w:r>
      <w:r w:rsidR="003C690E">
        <w:rPr>
          <w:rFonts w:eastAsiaTheme="minorEastAsia"/>
          <w:lang w:eastAsia="zh-CN"/>
        </w:rPr>
        <w:t>from</w:t>
      </w:r>
      <w:r>
        <w:rPr>
          <w:rFonts w:eastAsiaTheme="minorEastAsia"/>
          <w:lang w:eastAsia="zh-CN"/>
        </w:rPr>
        <w:t xml:space="preserve"> </w:t>
      </w:r>
      <w:r w:rsidR="00890A19">
        <w:rPr>
          <w:rFonts w:eastAsiaTheme="minorEastAsia"/>
          <w:lang w:eastAsia="zh-CN"/>
        </w:rPr>
        <w:t>s</w:t>
      </w:r>
      <w:r w:rsidR="00236201">
        <w:rPr>
          <w:rFonts w:eastAsiaTheme="minorEastAsia"/>
          <w:lang w:eastAsia="zh-CN"/>
        </w:rPr>
        <w:t>tep 1 in methodology 1</w:t>
      </w:r>
      <w:r w:rsidR="000E7CDD">
        <w:rPr>
          <w:rFonts w:eastAsiaTheme="minorEastAsia"/>
          <w:lang w:eastAsia="zh-CN"/>
        </w:rPr>
        <w:t xml:space="preserve">, </w:t>
      </w:r>
      <w:r w:rsidR="00CA2C29">
        <w:rPr>
          <w:rFonts w:eastAsiaTheme="minorEastAsia"/>
          <w:lang w:eastAsia="zh-CN"/>
        </w:rPr>
        <w:t>we can know:</w:t>
      </w:r>
    </w:p>
    <w:p w14:paraId="2156A16B" w14:textId="5662DF0C" w:rsidR="00B4732C" w:rsidRDefault="00CA2C29" w:rsidP="00CA2C29">
      <w:pPr>
        <w:spacing w:beforeLines="0" w:before="120" w:after="0"/>
        <w:jc w:val="center"/>
        <w:rPr>
          <w:rFonts w:eastAsiaTheme="minorEastAsia"/>
          <w:lang w:eastAsia="zh-CN"/>
        </w:rPr>
      </w:pPr>
      <w:r>
        <w:rPr>
          <w:rFonts w:eastAsiaTheme="minorEastAsia"/>
          <w:lang w:eastAsia="zh-CN"/>
        </w:rPr>
        <w:t>n</w:t>
      </w:r>
      <w:r w:rsidRPr="007E649A">
        <w:rPr>
          <w:rFonts w:eastAsiaTheme="minorEastAsia"/>
          <w:lang w:eastAsia="zh-CN"/>
        </w:rPr>
        <w:t>≈</w:t>
      </w:r>
      <w:r>
        <w:rPr>
          <w:rFonts w:eastAsiaTheme="minorEastAsia"/>
          <w:lang w:eastAsia="zh-CN"/>
        </w:rPr>
        <w:t xml:space="preserve"> 3, </w:t>
      </w:r>
    </w:p>
    <w:p w14:paraId="5A085E68" w14:textId="51CF39FC" w:rsidR="00D31785" w:rsidRDefault="00D31785" w:rsidP="00CA2C29">
      <w:pPr>
        <w:spacing w:beforeLines="0" w:before="120" w:after="0"/>
        <w:jc w:val="center"/>
        <w:rPr>
          <w:rFonts w:eastAsiaTheme="minorEastAsia"/>
          <w:lang w:eastAsia="zh-CN"/>
        </w:rPr>
      </w:pPr>
      <w:r>
        <w:rPr>
          <w:rFonts w:eastAsiaTheme="minorEastAsia"/>
          <w:lang w:eastAsia="zh-CN"/>
        </w:rPr>
        <w:t>N = 2</w:t>
      </w:r>
      <w:r w:rsidRPr="007E649A">
        <w:rPr>
          <w:rFonts w:eastAsiaTheme="minorEastAsia"/>
          <w:lang w:eastAsia="zh-CN"/>
        </w:rPr>
        <w:t>×</w:t>
      </w:r>
      <w:r w:rsidRPr="007E649A">
        <w:rPr>
          <w:rFonts w:ascii="Cambria Math" w:eastAsiaTheme="minorEastAsia" w:hAnsi="Cambria Math" w:cs="Cambria Math"/>
          <w:lang w:eastAsia="zh-CN"/>
        </w:rPr>
        <w:t>𝑛</w:t>
      </w:r>
      <w:r>
        <w:rPr>
          <w:rFonts w:ascii="Cambria Math" w:eastAsiaTheme="minorEastAsia" w:hAnsi="Cambria Math" w:cs="Cambria Math"/>
          <w:lang w:eastAsia="zh-CN"/>
        </w:rPr>
        <w:t xml:space="preserve">+1 = </w:t>
      </w:r>
      <w:r w:rsidRPr="007E649A">
        <w:rPr>
          <w:rFonts w:eastAsiaTheme="minorEastAsia"/>
          <w:lang w:eastAsia="zh-CN"/>
        </w:rPr>
        <w:t>7</w:t>
      </w:r>
    </w:p>
    <w:p w14:paraId="627AADEC" w14:textId="16E80EC4" w:rsidR="00D31785" w:rsidRDefault="00D31785" w:rsidP="00CA2C29">
      <w:pPr>
        <w:spacing w:beforeLines="0" w:before="120" w:after="0"/>
        <w:jc w:val="center"/>
        <w:rPr>
          <w:rFonts w:eastAsiaTheme="minorEastAsia"/>
          <w:lang w:eastAsia="zh-CN"/>
        </w:rPr>
      </w:pPr>
      <w:r w:rsidRPr="007E649A">
        <w:rPr>
          <w:rFonts w:eastAsiaTheme="minorEastAsia"/>
          <w:lang w:eastAsia="zh-CN"/>
        </w:rPr>
        <w:t>N ×</w:t>
      </w:r>
      <w:r>
        <w:rPr>
          <w:rFonts w:eastAsiaTheme="minorEastAsia"/>
          <w:lang w:eastAsia="zh-CN"/>
        </w:rPr>
        <w:t xml:space="preserve"> </w:t>
      </w:r>
      <w:r w:rsidRPr="007E649A">
        <w:rPr>
          <w:rFonts w:eastAsiaTheme="minorEastAsia"/>
          <w:lang w:eastAsia="zh-CN"/>
        </w:rPr>
        <w:t xml:space="preserve">D </w:t>
      </w:r>
      <w:r>
        <w:rPr>
          <w:rFonts w:eastAsiaTheme="minorEastAsia"/>
          <w:lang w:eastAsia="zh-CN"/>
        </w:rPr>
        <w:t>= 7</w:t>
      </w:r>
      <w:r w:rsidRPr="007E649A">
        <w:rPr>
          <w:rFonts w:eastAsiaTheme="minorEastAsia"/>
          <w:lang w:eastAsia="zh-CN"/>
        </w:rPr>
        <w:t>×</w:t>
      </w:r>
      <w:r>
        <w:rPr>
          <w:rFonts w:eastAsiaTheme="minorEastAsia"/>
          <w:lang w:eastAsia="zh-CN"/>
        </w:rPr>
        <w:t>4</w:t>
      </w:r>
      <w:r w:rsidRPr="007E649A">
        <w:rPr>
          <w:rFonts w:eastAsiaTheme="minorEastAsia"/>
          <w:lang w:eastAsia="zh-CN"/>
        </w:rPr>
        <w:t>3</w:t>
      </w:r>
      <w:r>
        <w:rPr>
          <w:rFonts w:eastAsiaTheme="minorEastAsia"/>
          <w:lang w:eastAsia="zh-CN"/>
        </w:rPr>
        <w:t>.3km</w:t>
      </w:r>
      <w:r w:rsidR="0071771F">
        <w:rPr>
          <w:rFonts w:eastAsiaTheme="minorEastAsia"/>
          <w:lang w:eastAsia="zh-CN"/>
        </w:rPr>
        <w:t xml:space="preserve"> </w:t>
      </w:r>
      <w:r w:rsidRPr="007E649A">
        <w:rPr>
          <w:rFonts w:eastAsiaTheme="minorEastAsia"/>
          <w:lang w:eastAsia="zh-CN"/>
        </w:rPr>
        <w:t>≈</w:t>
      </w:r>
      <w:r w:rsidR="0071771F">
        <w:rPr>
          <w:rFonts w:eastAsiaTheme="minorEastAsia"/>
          <w:lang w:eastAsia="zh-CN"/>
        </w:rPr>
        <w:t xml:space="preserve"> </w:t>
      </w:r>
      <w:r w:rsidR="008C50BB">
        <w:rPr>
          <w:rFonts w:eastAsiaTheme="minorEastAsia"/>
          <w:lang w:eastAsia="zh-CN"/>
        </w:rPr>
        <w:t>300km</w:t>
      </w:r>
      <w:r>
        <w:rPr>
          <w:rFonts w:eastAsiaTheme="minorEastAsia"/>
          <w:lang w:eastAsia="zh-CN"/>
        </w:rPr>
        <w:t xml:space="preserve"> </w:t>
      </w:r>
    </w:p>
    <w:p w14:paraId="1A568B9B" w14:textId="5CED286E" w:rsidR="00F37831" w:rsidRDefault="00C9484C" w:rsidP="00070A7E">
      <w:pPr>
        <w:spacing w:beforeLines="0" w:before="120" w:after="0"/>
        <w:rPr>
          <w:rFonts w:eastAsiaTheme="minorEastAsia"/>
          <w:lang w:eastAsia="zh-CN"/>
        </w:rPr>
      </w:pPr>
      <w:r>
        <w:rPr>
          <w:rFonts w:eastAsiaTheme="minorEastAsia" w:hint="eastAsia"/>
          <w:lang w:eastAsia="zh-CN"/>
        </w:rPr>
        <w:t>T</w:t>
      </w:r>
      <w:r>
        <w:rPr>
          <w:rFonts w:eastAsiaTheme="minorEastAsia"/>
          <w:lang w:eastAsia="zh-CN"/>
        </w:rPr>
        <w:t xml:space="preserve">hus, </w:t>
      </w:r>
      <w:r w:rsidR="00F11115">
        <w:rPr>
          <w:rFonts w:eastAsiaTheme="minorEastAsia"/>
          <w:lang w:eastAsia="zh-CN"/>
        </w:rPr>
        <w:t xml:space="preserve">the target beams footprint size is 300km, </w:t>
      </w:r>
      <w:r w:rsidR="00E11EC0">
        <w:rPr>
          <w:rFonts w:eastAsiaTheme="minorEastAsia"/>
          <w:lang w:eastAsia="zh-CN"/>
        </w:rPr>
        <w:t>and c</w:t>
      </w:r>
      <w:r w:rsidR="006B17F8" w:rsidRPr="006B17F8">
        <w:rPr>
          <w:rFonts w:eastAsiaTheme="minorEastAsia"/>
          <w:lang w:eastAsia="zh-CN"/>
        </w:rPr>
        <w:t>orrespondingly</w:t>
      </w:r>
      <w:r w:rsidR="0061441C">
        <w:rPr>
          <w:rFonts w:eastAsiaTheme="minorEastAsia"/>
          <w:lang w:eastAsia="zh-CN"/>
        </w:rPr>
        <w:t xml:space="preserve">, </w:t>
      </w:r>
      <w:r w:rsidR="00F37831" w:rsidRPr="007E649A">
        <w:rPr>
          <w:rFonts w:eastAsiaTheme="minorEastAsia"/>
          <w:lang w:eastAsia="zh-CN"/>
        </w:rPr>
        <w:t>5</w:t>
      </w:r>
      <w:r w:rsidR="00F37831">
        <w:rPr>
          <w:rFonts w:eastAsiaTheme="minorEastAsia"/>
          <w:lang w:eastAsia="zh-CN"/>
        </w:rPr>
        <w:t>0</w:t>
      </w:r>
      <w:r w:rsidR="00F37831" w:rsidRPr="007E649A">
        <w:rPr>
          <w:rFonts w:eastAsiaTheme="minorEastAsia"/>
          <w:lang w:eastAsia="zh-CN"/>
        </w:rPr>
        <w:t>dBW</w:t>
      </w:r>
      <w:r w:rsidR="00F37831">
        <w:rPr>
          <w:rFonts w:eastAsiaTheme="minorEastAsia"/>
          <w:lang w:eastAsia="zh-CN"/>
        </w:rPr>
        <w:t xml:space="preserve"> per </w:t>
      </w:r>
      <w:r w:rsidR="00F37831" w:rsidRPr="007E649A">
        <w:rPr>
          <w:rFonts w:eastAsiaTheme="minorEastAsia"/>
          <w:lang w:eastAsia="zh-CN"/>
        </w:rPr>
        <w:t>5MHz as satellite aggregate power</w:t>
      </w:r>
      <w:r w:rsidR="00E11EC0">
        <w:rPr>
          <w:rFonts w:eastAsiaTheme="minorEastAsia"/>
          <w:lang w:eastAsia="zh-CN"/>
        </w:rPr>
        <w:t xml:space="preserve"> </w:t>
      </w:r>
      <w:r w:rsidR="00E11EC0">
        <w:rPr>
          <w:rFonts w:eastAsiaTheme="minorEastAsia" w:hint="eastAsia"/>
          <w:lang w:eastAsia="zh-CN"/>
        </w:rPr>
        <w:t>could</w:t>
      </w:r>
      <w:r w:rsidR="00E11EC0">
        <w:rPr>
          <w:rFonts w:eastAsiaTheme="minorEastAsia"/>
          <w:lang w:eastAsia="zh-CN"/>
        </w:rPr>
        <w:t xml:space="preserve"> provide</w:t>
      </w:r>
      <w:r w:rsidR="00E11EC0" w:rsidRPr="00E11EC0">
        <w:rPr>
          <w:rFonts w:eastAsiaTheme="minorEastAsia"/>
          <w:lang w:eastAsia="zh-CN"/>
        </w:rPr>
        <w:t xml:space="preserve"> </w:t>
      </w:r>
      <w:r w:rsidR="00E11EC0">
        <w:rPr>
          <w:rFonts w:eastAsiaTheme="minorEastAsia"/>
          <w:lang w:eastAsia="zh-CN"/>
        </w:rPr>
        <w:t>the</w:t>
      </w:r>
      <w:r w:rsidR="00E11EC0" w:rsidRPr="007E649A">
        <w:rPr>
          <w:rFonts w:eastAsiaTheme="minorEastAsia"/>
          <w:lang w:eastAsia="zh-CN"/>
        </w:rPr>
        <w:t xml:space="preserve"> satellite EIRP density 34 </w:t>
      </w:r>
      <w:proofErr w:type="spellStart"/>
      <w:r w:rsidR="00E11EC0" w:rsidRPr="007E649A">
        <w:rPr>
          <w:rFonts w:eastAsiaTheme="minorEastAsia"/>
          <w:lang w:eastAsia="zh-CN"/>
        </w:rPr>
        <w:t>dBW</w:t>
      </w:r>
      <w:proofErr w:type="spellEnd"/>
      <w:r w:rsidR="00E11EC0" w:rsidRPr="007E649A">
        <w:rPr>
          <w:rFonts w:eastAsiaTheme="minorEastAsia"/>
          <w:lang w:eastAsia="zh-CN"/>
        </w:rPr>
        <w:t>/MHz</w:t>
      </w:r>
      <w:r w:rsidR="00E11EC0">
        <w:rPr>
          <w:rFonts w:eastAsiaTheme="minorEastAsia"/>
          <w:lang w:eastAsia="zh-CN"/>
        </w:rPr>
        <w:t xml:space="preserve"> per </w:t>
      </w:r>
      <w:r w:rsidR="00E11EC0" w:rsidRPr="007E649A">
        <w:rPr>
          <w:rFonts w:eastAsiaTheme="minorEastAsia"/>
          <w:lang w:eastAsia="zh-CN"/>
        </w:rPr>
        <w:t xml:space="preserve">beam </w:t>
      </w:r>
      <w:r w:rsidR="00E11EC0">
        <w:rPr>
          <w:rFonts w:eastAsiaTheme="minorEastAsia"/>
          <w:lang w:eastAsia="zh-CN"/>
        </w:rPr>
        <w:t xml:space="preserve">when 8 beams are </w:t>
      </w:r>
      <w:r w:rsidR="00E11EC0" w:rsidRPr="00251B7C">
        <w:rPr>
          <w:rFonts w:eastAsiaTheme="minorEastAsia"/>
          <w:lang w:eastAsia="zh-CN"/>
        </w:rPr>
        <w:t>simultaneously</w:t>
      </w:r>
      <w:r w:rsidR="00E11EC0">
        <w:rPr>
          <w:rFonts w:eastAsiaTheme="minorEastAsia"/>
          <w:lang w:eastAsia="zh-CN"/>
        </w:rPr>
        <w:t xml:space="preserve"> activated.</w:t>
      </w:r>
      <w:r w:rsidR="00E11EC0" w:rsidRPr="007E649A">
        <w:rPr>
          <w:rFonts w:eastAsiaTheme="minorEastAsia"/>
          <w:lang w:eastAsia="zh-CN"/>
        </w:rPr>
        <w:t xml:space="preserve"> </w:t>
      </w:r>
    </w:p>
    <w:p w14:paraId="764A90BD" w14:textId="6E234493" w:rsidR="007D1301" w:rsidRDefault="00BB2B58" w:rsidP="00070A7E">
      <w:pPr>
        <w:spacing w:beforeLines="0" w:before="120" w:after="0"/>
        <w:rPr>
          <w:rFonts w:eastAsiaTheme="minorEastAsia"/>
          <w:lang w:eastAsia="zh-CN"/>
        </w:rPr>
      </w:pPr>
      <w:r w:rsidRPr="00C430F2">
        <w:rPr>
          <w:rFonts w:eastAsiaTheme="minorEastAsia"/>
          <w:b/>
          <w:lang w:eastAsia="zh-CN"/>
        </w:rPr>
        <w:t xml:space="preserve">Step </w:t>
      </w:r>
      <w:r>
        <w:rPr>
          <w:rFonts w:eastAsiaTheme="minorEastAsia"/>
          <w:b/>
          <w:lang w:eastAsia="zh-CN"/>
        </w:rPr>
        <w:t>4</w:t>
      </w:r>
      <w:r>
        <w:rPr>
          <w:rFonts w:eastAsiaTheme="minorEastAsia"/>
          <w:lang w:eastAsia="zh-CN"/>
        </w:rPr>
        <w:t>:</w:t>
      </w:r>
      <w:r w:rsidR="001D7EC6">
        <w:rPr>
          <w:rFonts w:eastAsiaTheme="minorEastAsia"/>
          <w:lang w:eastAsia="zh-CN"/>
        </w:rPr>
        <w:t xml:space="preserve"> consider</w:t>
      </w:r>
      <w:r w:rsidR="00FF3681">
        <w:rPr>
          <w:rFonts w:eastAsiaTheme="minorEastAsia"/>
          <w:lang w:eastAsia="zh-CN"/>
        </w:rPr>
        <w:t xml:space="preserve"> 9dB link budget margin into the link budget evaluation in R</w:t>
      </w:r>
      <w:r w:rsidR="00FF3681">
        <w:rPr>
          <w:rFonts w:eastAsiaTheme="minorEastAsia" w:hint="eastAsia"/>
          <w:lang w:eastAsia="zh-CN"/>
        </w:rPr>
        <w:t>el-</w:t>
      </w:r>
      <w:r w:rsidR="00FF3681">
        <w:rPr>
          <w:rFonts w:eastAsiaTheme="minorEastAsia"/>
          <w:lang w:eastAsia="zh-CN"/>
        </w:rPr>
        <w:t xml:space="preserve">8 </w:t>
      </w:r>
      <w:r w:rsidR="00FF3681">
        <w:rPr>
          <w:rFonts w:eastAsiaTheme="minorEastAsia" w:hint="eastAsia"/>
          <w:lang w:eastAsia="zh-CN"/>
        </w:rPr>
        <w:t>NTN</w:t>
      </w:r>
      <w:r w:rsidR="00FF3681">
        <w:rPr>
          <w:rFonts w:eastAsiaTheme="minorEastAsia"/>
          <w:lang w:eastAsia="zh-CN"/>
        </w:rPr>
        <w:t xml:space="preserve"> </w:t>
      </w:r>
      <w:r w:rsidR="00FF3681">
        <w:rPr>
          <w:rFonts w:eastAsiaTheme="minorEastAsia" w:hint="eastAsia"/>
          <w:lang w:eastAsia="zh-CN"/>
        </w:rPr>
        <w:t>coverage.</w:t>
      </w:r>
    </w:p>
    <w:p w14:paraId="2C1CE57B" w14:textId="65BB5BA2" w:rsidR="007D1301" w:rsidRDefault="007D1301" w:rsidP="007D1301">
      <w:pPr>
        <w:spacing w:beforeLines="0" w:before="120" w:after="0"/>
        <w:rPr>
          <w:rFonts w:eastAsiaTheme="minorEastAsia"/>
          <w:lang w:eastAsia="zh-CN"/>
        </w:rPr>
      </w:pPr>
      <w:r>
        <w:rPr>
          <w:rFonts w:eastAsiaTheme="minorEastAsia"/>
          <w:lang w:eastAsia="zh-CN"/>
        </w:rPr>
        <w:t>Based on</w:t>
      </w:r>
      <w:r w:rsidR="00CE754A">
        <w:rPr>
          <w:rFonts w:eastAsiaTheme="minorEastAsia"/>
          <w:lang w:eastAsia="zh-CN"/>
        </w:rPr>
        <w:t xml:space="preserve"> the methodology above and</w:t>
      </w:r>
      <w:r>
        <w:rPr>
          <w:rFonts w:eastAsiaTheme="minorEastAsia"/>
          <w:lang w:eastAsia="zh-CN"/>
        </w:rPr>
        <w:t xml:space="preserve"> Rel-18 link budget evaluation in our contribution[2], we can obtain the evaluation results for DL coverage considering power sharing as followed. </w:t>
      </w:r>
    </w:p>
    <w:p w14:paraId="6B9C6A9C" w14:textId="6E83EB84" w:rsidR="007D1301" w:rsidRPr="00210F21" w:rsidRDefault="00325CEC" w:rsidP="00BF6C79">
      <w:pPr>
        <w:pStyle w:val="a5"/>
        <w:jc w:val="center"/>
        <w:rPr>
          <w:rFonts w:eastAsiaTheme="minorEastAsia"/>
          <w:lang w:eastAsia="zh-CN"/>
        </w:rPr>
      </w:pPr>
      <w:r>
        <w:t xml:space="preserve">Table </w:t>
      </w:r>
      <w:r>
        <w:fldChar w:fldCharType="begin"/>
      </w:r>
      <w:r>
        <w:instrText xml:space="preserve"> SEQ Table \* ARABIC </w:instrText>
      </w:r>
      <w:r>
        <w:fldChar w:fldCharType="separate"/>
      </w:r>
      <w:r>
        <w:rPr>
          <w:noProof/>
        </w:rPr>
        <w:t>2</w:t>
      </w:r>
      <w:r>
        <w:fldChar w:fldCharType="end"/>
      </w:r>
    </w:p>
    <w:tbl>
      <w:tblPr>
        <w:tblW w:w="8212" w:type="dxa"/>
        <w:jc w:val="center"/>
        <w:tblLook w:val="04A0" w:firstRow="1" w:lastRow="0" w:firstColumn="1" w:lastColumn="0" w:noHBand="0" w:noVBand="1"/>
      </w:tblPr>
      <w:tblGrid>
        <w:gridCol w:w="2114"/>
        <w:gridCol w:w="1562"/>
        <w:gridCol w:w="1202"/>
        <w:gridCol w:w="1498"/>
        <w:gridCol w:w="1836"/>
      </w:tblGrid>
      <w:tr w:rsidR="007D1301" w:rsidRPr="00716A0A" w14:paraId="1F7D569C" w14:textId="77777777" w:rsidTr="00940030">
        <w:trPr>
          <w:trHeight w:val="947"/>
          <w:jc w:val="center"/>
        </w:trPr>
        <w:tc>
          <w:tcPr>
            <w:tcW w:w="211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2D516" w14:textId="77777777" w:rsidR="007D1301" w:rsidRPr="00716A0A" w:rsidRDefault="007D1301"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Results</w:t>
            </w:r>
          </w:p>
        </w:tc>
        <w:tc>
          <w:tcPr>
            <w:tcW w:w="1562" w:type="dxa"/>
            <w:tcBorders>
              <w:top w:val="single" w:sz="8" w:space="0" w:color="auto"/>
              <w:left w:val="nil"/>
              <w:bottom w:val="single" w:sz="8" w:space="0" w:color="auto"/>
              <w:right w:val="single" w:sz="8" w:space="0" w:color="auto"/>
            </w:tcBorders>
            <w:shd w:val="clear" w:color="auto" w:fill="auto"/>
            <w:vAlign w:val="center"/>
            <w:hideMark/>
          </w:tcPr>
          <w:p w14:paraId="69A594EA" w14:textId="2A864FDD" w:rsidR="007D1301" w:rsidRPr="00716A0A" w:rsidRDefault="007D1301"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link budget CNR</w:t>
            </w:r>
          </w:p>
        </w:tc>
        <w:tc>
          <w:tcPr>
            <w:tcW w:w="1202" w:type="dxa"/>
            <w:tcBorders>
              <w:top w:val="single" w:sz="8" w:space="0" w:color="auto"/>
              <w:left w:val="nil"/>
              <w:bottom w:val="single" w:sz="8" w:space="0" w:color="auto"/>
              <w:right w:val="single" w:sz="8" w:space="0" w:color="auto"/>
            </w:tcBorders>
            <w:shd w:val="clear" w:color="auto" w:fill="auto"/>
            <w:vAlign w:val="center"/>
            <w:hideMark/>
          </w:tcPr>
          <w:p w14:paraId="3AF76E8F" w14:textId="77777777" w:rsidR="007D1301" w:rsidRPr="00716A0A" w:rsidRDefault="007D1301"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LLS results SNR</w:t>
            </w:r>
          </w:p>
        </w:tc>
        <w:tc>
          <w:tcPr>
            <w:tcW w:w="1498" w:type="dxa"/>
            <w:tcBorders>
              <w:top w:val="single" w:sz="8" w:space="0" w:color="auto"/>
              <w:left w:val="nil"/>
              <w:bottom w:val="single" w:sz="8" w:space="0" w:color="auto"/>
              <w:right w:val="single" w:sz="8" w:space="0" w:color="auto"/>
            </w:tcBorders>
            <w:shd w:val="clear" w:color="auto" w:fill="auto"/>
            <w:vAlign w:val="center"/>
            <w:hideMark/>
          </w:tcPr>
          <w:p w14:paraId="41592BE1" w14:textId="7DB2A02E" w:rsidR="007D1301" w:rsidRPr="00716A0A" w:rsidRDefault="007D1301"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Performance gap SNR-CNR</w:t>
            </w:r>
          </w:p>
        </w:tc>
        <w:tc>
          <w:tcPr>
            <w:tcW w:w="1836" w:type="dxa"/>
            <w:tcBorders>
              <w:top w:val="single" w:sz="8" w:space="0" w:color="auto"/>
              <w:left w:val="nil"/>
              <w:bottom w:val="single" w:sz="8" w:space="0" w:color="auto"/>
              <w:right w:val="single" w:sz="8" w:space="0" w:color="auto"/>
            </w:tcBorders>
            <w:shd w:val="clear" w:color="auto" w:fill="auto"/>
            <w:vAlign w:val="center"/>
            <w:hideMark/>
          </w:tcPr>
          <w:p w14:paraId="14F53EF7" w14:textId="6DE9A261" w:rsidR="007D1301" w:rsidRPr="00716A0A" w:rsidRDefault="007D1301" w:rsidP="0050117A">
            <w:pPr>
              <w:spacing w:beforeLines="0" w:before="0" w:after="0"/>
              <w:jc w:val="center"/>
              <w:rPr>
                <w:rFonts w:ascii="Calibri" w:eastAsia="等线" w:hAnsi="Calibri" w:cs="Calibri"/>
                <w:color w:val="000000"/>
                <w:sz w:val="18"/>
                <w:szCs w:val="20"/>
                <w:lang w:eastAsia="zh-CN"/>
              </w:rPr>
            </w:pPr>
            <w:r w:rsidRPr="00716A0A">
              <w:rPr>
                <w:rFonts w:ascii="Calibri" w:eastAsia="等线" w:hAnsi="Calibri" w:cs="Calibri"/>
                <w:color w:val="000000"/>
                <w:sz w:val="18"/>
                <w:szCs w:val="20"/>
                <w:lang w:eastAsia="zh-CN"/>
              </w:rPr>
              <w:t xml:space="preserve">Performance gap </w:t>
            </w:r>
            <w:r>
              <w:rPr>
                <w:rFonts w:ascii="Calibri" w:eastAsia="等线" w:hAnsi="Calibri" w:cs="Calibri"/>
                <w:color w:val="000000"/>
                <w:sz w:val="18"/>
                <w:szCs w:val="20"/>
                <w:lang w:eastAsia="zh-CN"/>
              </w:rPr>
              <w:t xml:space="preserve">if </w:t>
            </w:r>
            <w:r w:rsidR="0010219C">
              <w:rPr>
                <w:rFonts w:ascii="Calibri" w:eastAsia="等线" w:hAnsi="Calibri" w:cs="Calibri"/>
                <w:color w:val="000000"/>
                <w:sz w:val="18"/>
                <w:szCs w:val="20"/>
                <w:lang w:eastAsia="zh-CN"/>
              </w:rPr>
              <w:t>9dB link budget margin is considered</w:t>
            </w:r>
          </w:p>
        </w:tc>
      </w:tr>
      <w:tr w:rsidR="007D1301" w:rsidRPr="00716A0A" w14:paraId="125B8AB0" w14:textId="77777777" w:rsidTr="00940030">
        <w:trPr>
          <w:trHeight w:val="429"/>
          <w:jc w:val="center"/>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26706016"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SSB</w:t>
            </w:r>
          </w:p>
        </w:tc>
        <w:tc>
          <w:tcPr>
            <w:tcW w:w="1562" w:type="dxa"/>
            <w:tcBorders>
              <w:top w:val="nil"/>
              <w:left w:val="nil"/>
              <w:bottom w:val="single" w:sz="8" w:space="0" w:color="auto"/>
              <w:right w:val="single" w:sz="8" w:space="0" w:color="auto"/>
            </w:tcBorders>
            <w:shd w:val="clear" w:color="auto" w:fill="auto"/>
            <w:noWrap/>
            <w:vAlign w:val="center"/>
            <w:hideMark/>
          </w:tcPr>
          <w:p w14:paraId="4022F56C"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202" w:type="dxa"/>
            <w:tcBorders>
              <w:top w:val="nil"/>
              <w:left w:val="nil"/>
              <w:bottom w:val="single" w:sz="8" w:space="0" w:color="auto"/>
              <w:right w:val="single" w:sz="8" w:space="0" w:color="auto"/>
            </w:tcBorders>
            <w:shd w:val="clear" w:color="auto" w:fill="auto"/>
            <w:noWrap/>
            <w:vAlign w:val="center"/>
            <w:hideMark/>
          </w:tcPr>
          <w:p w14:paraId="3950CC0F"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-11.26</w:t>
            </w:r>
          </w:p>
        </w:tc>
        <w:tc>
          <w:tcPr>
            <w:tcW w:w="1498" w:type="dxa"/>
            <w:tcBorders>
              <w:top w:val="nil"/>
              <w:left w:val="nil"/>
              <w:bottom w:val="single" w:sz="8" w:space="0" w:color="auto"/>
              <w:right w:val="single" w:sz="8" w:space="0" w:color="auto"/>
            </w:tcBorders>
            <w:shd w:val="clear" w:color="auto" w:fill="auto"/>
            <w:noWrap/>
            <w:vAlign w:val="center"/>
            <w:hideMark/>
          </w:tcPr>
          <w:p w14:paraId="6BB1245A"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-9.</w:t>
            </w:r>
            <w:r>
              <w:rPr>
                <w:rFonts w:ascii="Calibri" w:eastAsia="等线" w:hAnsi="Calibri" w:cs="Calibri"/>
                <w:color w:val="000000"/>
                <w:szCs w:val="20"/>
                <w:lang w:eastAsia="zh-CN"/>
              </w:rPr>
              <w:t>3</w:t>
            </w:r>
            <w:r w:rsidRPr="00716A0A">
              <w:rPr>
                <w:rFonts w:ascii="Calibri" w:eastAsia="等线" w:hAnsi="Calibri" w:cs="Calibri"/>
                <w:color w:val="000000"/>
                <w:szCs w:val="20"/>
                <w:lang w:eastAsia="zh-CN"/>
              </w:rPr>
              <w:t>7</w:t>
            </w:r>
          </w:p>
        </w:tc>
        <w:tc>
          <w:tcPr>
            <w:tcW w:w="1836" w:type="dxa"/>
            <w:tcBorders>
              <w:top w:val="nil"/>
              <w:left w:val="nil"/>
              <w:bottom w:val="single" w:sz="8" w:space="0" w:color="auto"/>
              <w:right w:val="single" w:sz="8" w:space="0" w:color="auto"/>
            </w:tcBorders>
            <w:shd w:val="clear" w:color="auto" w:fill="auto"/>
            <w:noWrap/>
            <w:vAlign w:val="center"/>
            <w:hideMark/>
          </w:tcPr>
          <w:p w14:paraId="05CC86C9" w14:textId="30D7FF4D"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10219C">
              <w:rPr>
                <w:rFonts w:ascii="Calibri" w:eastAsia="等线" w:hAnsi="Calibri" w:cs="Calibri"/>
                <w:color w:val="000000"/>
                <w:szCs w:val="20"/>
                <w:lang w:eastAsia="zh-CN"/>
              </w:rPr>
              <w:t>0</w:t>
            </w:r>
            <w:r w:rsidRPr="00716A0A">
              <w:rPr>
                <w:rFonts w:ascii="Calibri" w:eastAsia="等线" w:hAnsi="Calibri" w:cs="Calibri"/>
                <w:color w:val="000000"/>
                <w:szCs w:val="20"/>
                <w:lang w:eastAsia="zh-CN"/>
              </w:rPr>
              <w:t>.</w:t>
            </w:r>
            <w:r>
              <w:rPr>
                <w:rFonts w:ascii="Calibri" w:eastAsia="等线" w:hAnsi="Calibri" w:cs="Calibri"/>
                <w:color w:val="000000"/>
                <w:szCs w:val="20"/>
                <w:lang w:eastAsia="zh-CN"/>
              </w:rPr>
              <w:t>3</w:t>
            </w:r>
            <w:r w:rsidRPr="00716A0A">
              <w:rPr>
                <w:rFonts w:ascii="Calibri" w:eastAsia="等线" w:hAnsi="Calibri" w:cs="Calibri"/>
                <w:color w:val="000000"/>
                <w:szCs w:val="20"/>
                <w:lang w:eastAsia="zh-CN"/>
              </w:rPr>
              <w:t>7</w:t>
            </w:r>
          </w:p>
        </w:tc>
      </w:tr>
      <w:tr w:rsidR="007D1301" w:rsidRPr="00716A0A" w14:paraId="0EECC65F" w14:textId="77777777" w:rsidTr="00940030">
        <w:trPr>
          <w:trHeight w:val="429"/>
          <w:jc w:val="center"/>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5CE44838"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PDCCH</w:t>
            </w:r>
          </w:p>
        </w:tc>
        <w:tc>
          <w:tcPr>
            <w:tcW w:w="1562" w:type="dxa"/>
            <w:tcBorders>
              <w:top w:val="nil"/>
              <w:left w:val="nil"/>
              <w:bottom w:val="single" w:sz="8" w:space="0" w:color="auto"/>
              <w:right w:val="single" w:sz="8" w:space="0" w:color="auto"/>
            </w:tcBorders>
            <w:shd w:val="clear" w:color="auto" w:fill="auto"/>
            <w:noWrap/>
            <w:vAlign w:val="center"/>
            <w:hideMark/>
          </w:tcPr>
          <w:p w14:paraId="3CB374B8"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202" w:type="dxa"/>
            <w:tcBorders>
              <w:top w:val="nil"/>
              <w:left w:val="nil"/>
              <w:bottom w:val="single" w:sz="8" w:space="0" w:color="auto"/>
              <w:right w:val="single" w:sz="8" w:space="0" w:color="auto"/>
            </w:tcBorders>
            <w:shd w:val="clear" w:color="auto" w:fill="auto"/>
            <w:noWrap/>
            <w:vAlign w:val="center"/>
            <w:hideMark/>
          </w:tcPr>
          <w:p w14:paraId="2A8DB991"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-8.56</w:t>
            </w:r>
          </w:p>
        </w:tc>
        <w:tc>
          <w:tcPr>
            <w:tcW w:w="1498" w:type="dxa"/>
            <w:tcBorders>
              <w:top w:val="nil"/>
              <w:left w:val="nil"/>
              <w:bottom w:val="single" w:sz="8" w:space="0" w:color="auto"/>
              <w:right w:val="single" w:sz="8" w:space="0" w:color="auto"/>
            </w:tcBorders>
            <w:shd w:val="clear" w:color="auto" w:fill="auto"/>
            <w:noWrap/>
            <w:vAlign w:val="center"/>
            <w:hideMark/>
          </w:tcPr>
          <w:p w14:paraId="1A14B9DC"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Pr>
                <w:rFonts w:ascii="Calibri" w:eastAsia="等线" w:hAnsi="Calibri" w:cs="Calibri"/>
                <w:color w:val="000000"/>
                <w:szCs w:val="20"/>
                <w:lang w:eastAsia="zh-CN"/>
              </w:rPr>
              <w:t>6.6</w:t>
            </w:r>
            <w:r w:rsidRPr="00716A0A">
              <w:rPr>
                <w:rFonts w:ascii="Calibri" w:eastAsia="等线" w:hAnsi="Calibri" w:cs="Calibri"/>
                <w:color w:val="000000"/>
                <w:szCs w:val="20"/>
                <w:lang w:eastAsia="zh-CN"/>
              </w:rPr>
              <w:t>7</w:t>
            </w:r>
          </w:p>
        </w:tc>
        <w:tc>
          <w:tcPr>
            <w:tcW w:w="1836" w:type="dxa"/>
            <w:tcBorders>
              <w:top w:val="nil"/>
              <w:left w:val="nil"/>
              <w:bottom w:val="single" w:sz="8" w:space="0" w:color="auto"/>
              <w:right w:val="single" w:sz="8" w:space="0" w:color="auto"/>
            </w:tcBorders>
            <w:shd w:val="clear" w:color="auto" w:fill="auto"/>
            <w:noWrap/>
            <w:vAlign w:val="center"/>
            <w:hideMark/>
          </w:tcPr>
          <w:p w14:paraId="282AD9A8" w14:textId="0666B90C" w:rsidR="007D1301" w:rsidRPr="00716A0A" w:rsidRDefault="007D1301" w:rsidP="0050117A">
            <w:pPr>
              <w:spacing w:beforeLines="0" w:before="0" w:after="0"/>
              <w:jc w:val="center"/>
              <w:rPr>
                <w:rFonts w:ascii="Calibri" w:eastAsia="等线" w:hAnsi="Calibri" w:cs="Calibri"/>
                <w:color w:val="000000"/>
                <w:szCs w:val="20"/>
                <w:lang w:eastAsia="zh-CN"/>
              </w:rPr>
            </w:pPr>
            <w:r w:rsidRPr="00940030">
              <w:rPr>
                <w:rFonts w:ascii="Calibri" w:eastAsia="等线" w:hAnsi="Calibri" w:cs="Calibri"/>
                <w:color w:val="000000"/>
                <w:szCs w:val="20"/>
                <w:highlight w:val="red"/>
                <w:lang w:eastAsia="zh-CN"/>
              </w:rPr>
              <w:t>2.</w:t>
            </w:r>
            <w:r w:rsidR="00D9237D" w:rsidRPr="00940030">
              <w:rPr>
                <w:rFonts w:ascii="Calibri" w:eastAsia="等线" w:hAnsi="Calibri" w:cs="Calibri"/>
                <w:color w:val="000000"/>
                <w:szCs w:val="20"/>
                <w:highlight w:val="red"/>
                <w:lang w:eastAsia="zh-CN"/>
              </w:rPr>
              <w:t>33</w:t>
            </w:r>
          </w:p>
        </w:tc>
      </w:tr>
      <w:tr w:rsidR="007D1301" w:rsidRPr="00716A0A" w14:paraId="2B253644" w14:textId="77777777" w:rsidTr="00940030">
        <w:trPr>
          <w:trHeight w:val="429"/>
          <w:jc w:val="center"/>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2C82D0CD"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PDSCH-1Mbps</w:t>
            </w:r>
          </w:p>
        </w:tc>
        <w:tc>
          <w:tcPr>
            <w:tcW w:w="1562" w:type="dxa"/>
            <w:tcBorders>
              <w:top w:val="nil"/>
              <w:left w:val="nil"/>
              <w:bottom w:val="single" w:sz="8" w:space="0" w:color="auto"/>
              <w:right w:val="single" w:sz="8" w:space="0" w:color="auto"/>
            </w:tcBorders>
            <w:shd w:val="clear" w:color="auto" w:fill="auto"/>
            <w:noWrap/>
            <w:vAlign w:val="center"/>
            <w:hideMark/>
          </w:tcPr>
          <w:p w14:paraId="31911B58"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202" w:type="dxa"/>
            <w:tcBorders>
              <w:top w:val="nil"/>
              <w:left w:val="nil"/>
              <w:bottom w:val="single" w:sz="8" w:space="0" w:color="auto"/>
              <w:right w:val="single" w:sz="8" w:space="0" w:color="auto"/>
            </w:tcBorders>
            <w:shd w:val="clear" w:color="auto" w:fill="auto"/>
            <w:noWrap/>
            <w:vAlign w:val="center"/>
            <w:hideMark/>
          </w:tcPr>
          <w:p w14:paraId="013915DC"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-7.33</w:t>
            </w:r>
          </w:p>
        </w:tc>
        <w:tc>
          <w:tcPr>
            <w:tcW w:w="1498" w:type="dxa"/>
            <w:tcBorders>
              <w:top w:val="nil"/>
              <w:left w:val="nil"/>
              <w:bottom w:val="single" w:sz="8" w:space="0" w:color="auto"/>
              <w:right w:val="single" w:sz="8" w:space="0" w:color="auto"/>
            </w:tcBorders>
            <w:shd w:val="clear" w:color="auto" w:fill="auto"/>
            <w:noWrap/>
            <w:vAlign w:val="center"/>
            <w:hideMark/>
          </w:tcPr>
          <w:p w14:paraId="0608444F"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-5.</w:t>
            </w:r>
            <w:r>
              <w:rPr>
                <w:rFonts w:ascii="Calibri" w:eastAsia="等线" w:hAnsi="Calibri" w:cs="Calibri"/>
                <w:color w:val="000000"/>
                <w:szCs w:val="20"/>
                <w:lang w:eastAsia="zh-CN"/>
              </w:rPr>
              <w:t>4</w:t>
            </w:r>
            <w:r w:rsidRPr="00716A0A">
              <w:rPr>
                <w:rFonts w:ascii="Calibri" w:eastAsia="等线" w:hAnsi="Calibri" w:cs="Calibri"/>
                <w:color w:val="000000"/>
                <w:szCs w:val="20"/>
                <w:lang w:eastAsia="zh-CN"/>
              </w:rPr>
              <w:t>4</w:t>
            </w:r>
          </w:p>
        </w:tc>
        <w:tc>
          <w:tcPr>
            <w:tcW w:w="1836" w:type="dxa"/>
            <w:tcBorders>
              <w:top w:val="nil"/>
              <w:left w:val="nil"/>
              <w:bottom w:val="single" w:sz="8" w:space="0" w:color="auto"/>
              <w:right w:val="single" w:sz="8" w:space="0" w:color="auto"/>
            </w:tcBorders>
            <w:shd w:val="clear" w:color="auto" w:fill="auto"/>
            <w:noWrap/>
            <w:vAlign w:val="center"/>
            <w:hideMark/>
          </w:tcPr>
          <w:p w14:paraId="063144B3" w14:textId="37029304" w:rsidR="007D1301" w:rsidRPr="00716A0A" w:rsidRDefault="00D9237D" w:rsidP="0050117A">
            <w:pPr>
              <w:spacing w:beforeLines="0" w:before="0" w:after="0"/>
              <w:jc w:val="center"/>
              <w:rPr>
                <w:rFonts w:ascii="Calibri" w:eastAsia="等线" w:hAnsi="Calibri" w:cs="Calibri"/>
                <w:color w:val="000000"/>
                <w:szCs w:val="20"/>
                <w:lang w:eastAsia="zh-CN"/>
              </w:rPr>
            </w:pPr>
            <w:r w:rsidRPr="00940030">
              <w:rPr>
                <w:rFonts w:ascii="Calibri" w:eastAsia="等线" w:hAnsi="Calibri" w:cs="Calibri"/>
                <w:color w:val="000000"/>
                <w:szCs w:val="20"/>
                <w:highlight w:val="red"/>
                <w:lang w:eastAsia="zh-CN"/>
              </w:rPr>
              <w:t>3.56</w:t>
            </w:r>
          </w:p>
        </w:tc>
      </w:tr>
      <w:tr w:rsidR="007D1301" w:rsidRPr="00716A0A" w14:paraId="777AD04E" w14:textId="77777777" w:rsidTr="00940030">
        <w:trPr>
          <w:trHeight w:val="429"/>
          <w:jc w:val="center"/>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4D9FA1DA"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PDSCH-3kbps</w:t>
            </w:r>
          </w:p>
        </w:tc>
        <w:tc>
          <w:tcPr>
            <w:tcW w:w="1562" w:type="dxa"/>
            <w:tcBorders>
              <w:top w:val="nil"/>
              <w:left w:val="nil"/>
              <w:bottom w:val="single" w:sz="8" w:space="0" w:color="auto"/>
              <w:right w:val="single" w:sz="8" w:space="0" w:color="auto"/>
            </w:tcBorders>
            <w:shd w:val="clear" w:color="auto" w:fill="auto"/>
            <w:noWrap/>
            <w:vAlign w:val="center"/>
            <w:hideMark/>
          </w:tcPr>
          <w:p w14:paraId="0010F3BA"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202" w:type="dxa"/>
            <w:tcBorders>
              <w:top w:val="nil"/>
              <w:left w:val="nil"/>
              <w:bottom w:val="single" w:sz="8" w:space="0" w:color="auto"/>
              <w:right w:val="single" w:sz="8" w:space="0" w:color="auto"/>
            </w:tcBorders>
            <w:shd w:val="clear" w:color="auto" w:fill="auto"/>
            <w:noWrap/>
            <w:vAlign w:val="center"/>
            <w:hideMark/>
          </w:tcPr>
          <w:p w14:paraId="5CDDC9D3"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-14.45</w:t>
            </w:r>
          </w:p>
        </w:tc>
        <w:tc>
          <w:tcPr>
            <w:tcW w:w="1498" w:type="dxa"/>
            <w:tcBorders>
              <w:top w:val="nil"/>
              <w:left w:val="nil"/>
              <w:bottom w:val="single" w:sz="8" w:space="0" w:color="auto"/>
              <w:right w:val="single" w:sz="8" w:space="0" w:color="auto"/>
            </w:tcBorders>
            <w:shd w:val="clear" w:color="auto" w:fill="auto"/>
            <w:noWrap/>
            <w:vAlign w:val="center"/>
            <w:hideMark/>
          </w:tcPr>
          <w:p w14:paraId="439484AF"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2</w:t>
            </w:r>
            <w:r w:rsidRPr="00716A0A">
              <w:rPr>
                <w:rFonts w:ascii="Calibri" w:eastAsia="等线" w:hAnsi="Calibri" w:cs="Calibri"/>
                <w:color w:val="000000"/>
                <w:szCs w:val="20"/>
                <w:lang w:eastAsia="zh-CN"/>
              </w:rPr>
              <w:t>.</w:t>
            </w:r>
            <w:r>
              <w:rPr>
                <w:rFonts w:ascii="Calibri" w:eastAsia="等线" w:hAnsi="Calibri" w:cs="Calibri"/>
                <w:color w:val="000000"/>
                <w:szCs w:val="20"/>
                <w:lang w:eastAsia="zh-CN"/>
              </w:rPr>
              <w:t>5</w:t>
            </w:r>
            <w:r w:rsidRPr="00716A0A">
              <w:rPr>
                <w:rFonts w:ascii="Calibri" w:eastAsia="等线" w:hAnsi="Calibri" w:cs="Calibri"/>
                <w:color w:val="000000"/>
                <w:szCs w:val="20"/>
                <w:lang w:eastAsia="zh-CN"/>
              </w:rPr>
              <w:t>6</w:t>
            </w:r>
          </w:p>
        </w:tc>
        <w:tc>
          <w:tcPr>
            <w:tcW w:w="1836" w:type="dxa"/>
            <w:tcBorders>
              <w:top w:val="nil"/>
              <w:left w:val="nil"/>
              <w:bottom w:val="single" w:sz="8" w:space="0" w:color="auto"/>
              <w:right w:val="single" w:sz="8" w:space="0" w:color="auto"/>
            </w:tcBorders>
            <w:shd w:val="clear" w:color="auto" w:fill="auto"/>
            <w:noWrap/>
            <w:vAlign w:val="center"/>
            <w:hideMark/>
          </w:tcPr>
          <w:p w14:paraId="33B31008" w14:textId="2E99EEF6"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D9237D">
              <w:rPr>
                <w:rFonts w:ascii="Calibri" w:eastAsia="等线" w:hAnsi="Calibri" w:cs="Calibri"/>
                <w:color w:val="000000"/>
                <w:szCs w:val="20"/>
                <w:lang w:eastAsia="zh-CN"/>
              </w:rPr>
              <w:t>3</w:t>
            </w:r>
            <w:r>
              <w:rPr>
                <w:rFonts w:ascii="Calibri" w:eastAsia="等线" w:hAnsi="Calibri" w:cs="Calibri"/>
                <w:color w:val="000000"/>
                <w:szCs w:val="20"/>
                <w:lang w:eastAsia="zh-CN"/>
              </w:rPr>
              <w:t>.5</w:t>
            </w:r>
            <w:r w:rsidRPr="00716A0A">
              <w:rPr>
                <w:rFonts w:ascii="Calibri" w:eastAsia="等线" w:hAnsi="Calibri" w:cs="Calibri"/>
                <w:color w:val="000000"/>
                <w:szCs w:val="20"/>
                <w:lang w:eastAsia="zh-CN"/>
              </w:rPr>
              <w:t>6</w:t>
            </w:r>
          </w:p>
        </w:tc>
      </w:tr>
      <w:tr w:rsidR="007D1301" w:rsidRPr="00716A0A" w14:paraId="5B7918D6" w14:textId="77777777" w:rsidTr="00940030">
        <w:trPr>
          <w:trHeight w:val="429"/>
          <w:jc w:val="center"/>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3D963287"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PDSCH-Msg2</w:t>
            </w:r>
          </w:p>
        </w:tc>
        <w:tc>
          <w:tcPr>
            <w:tcW w:w="1562" w:type="dxa"/>
            <w:tcBorders>
              <w:top w:val="nil"/>
              <w:left w:val="nil"/>
              <w:bottom w:val="single" w:sz="8" w:space="0" w:color="auto"/>
              <w:right w:val="single" w:sz="8" w:space="0" w:color="auto"/>
            </w:tcBorders>
            <w:shd w:val="clear" w:color="auto" w:fill="auto"/>
            <w:noWrap/>
            <w:vAlign w:val="center"/>
            <w:hideMark/>
          </w:tcPr>
          <w:p w14:paraId="461D37FD"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202" w:type="dxa"/>
            <w:tcBorders>
              <w:top w:val="nil"/>
              <w:left w:val="nil"/>
              <w:bottom w:val="single" w:sz="8" w:space="0" w:color="auto"/>
              <w:right w:val="single" w:sz="8" w:space="0" w:color="auto"/>
            </w:tcBorders>
            <w:shd w:val="clear" w:color="auto" w:fill="auto"/>
            <w:noWrap/>
            <w:vAlign w:val="center"/>
            <w:hideMark/>
          </w:tcPr>
          <w:p w14:paraId="2D87B861"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-15.01</w:t>
            </w:r>
          </w:p>
        </w:tc>
        <w:tc>
          <w:tcPr>
            <w:tcW w:w="1498" w:type="dxa"/>
            <w:tcBorders>
              <w:top w:val="nil"/>
              <w:left w:val="nil"/>
              <w:bottom w:val="single" w:sz="8" w:space="0" w:color="auto"/>
              <w:right w:val="single" w:sz="8" w:space="0" w:color="auto"/>
            </w:tcBorders>
            <w:shd w:val="clear" w:color="auto" w:fill="auto"/>
            <w:noWrap/>
            <w:vAlign w:val="center"/>
            <w:hideMark/>
          </w:tcPr>
          <w:p w14:paraId="4AB9335C"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-13.</w:t>
            </w:r>
            <w:r>
              <w:rPr>
                <w:rFonts w:ascii="Calibri" w:eastAsia="等线" w:hAnsi="Calibri" w:cs="Calibri"/>
                <w:color w:val="000000"/>
                <w:szCs w:val="20"/>
                <w:lang w:eastAsia="zh-CN"/>
              </w:rPr>
              <w:t>1</w:t>
            </w:r>
            <w:r w:rsidRPr="00716A0A">
              <w:rPr>
                <w:rFonts w:ascii="Calibri" w:eastAsia="等线" w:hAnsi="Calibri" w:cs="Calibri"/>
                <w:color w:val="000000"/>
                <w:szCs w:val="20"/>
                <w:lang w:eastAsia="zh-CN"/>
              </w:rPr>
              <w:t>2</w:t>
            </w:r>
          </w:p>
        </w:tc>
        <w:tc>
          <w:tcPr>
            <w:tcW w:w="1836" w:type="dxa"/>
            <w:tcBorders>
              <w:top w:val="nil"/>
              <w:left w:val="nil"/>
              <w:bottom w:val="single" w:sz="8" w:space="0" w:color="auto"/>
              <w:right w:val="single" w:sz="8" w:space="0" w:color="auto"/>
            </w:tcBorders>
            <w:shd w:val="clear" w:color="auto" w:fill="auto"/>
            <w:noWrap/>
            <w:vAlign w:val="center"/>
            <w:hideMark/>
          </w:tcPr>
          <w:p w14:paraId="3DF42D42" w14:textId="26794EA0"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w:t>
            </w:r>
            <w:r w:rsidR="00D9237D">
              <w:rPr>
                <w:rFonts w:ascii="Calibri" w:eastAsia="等线" w:hAnsi="Calibri" w:cs="Calibri"/>
                <w:color w:val="000000"/>
                <w:szCs w:val="20"/>
                <w:lang w:eastAsia="zh-CN"/>
              </w:rPr>
              <w:t>4</w:t>
            </w:r>
            <w:r w:rsidRPr="00716A0A">
              <w:rPr>
                <w:rFonts w:ascii="Calibri" w:eastAsia="等线" w:hAnsi="Calibri" w:cs="Calibri"/>
                <w:color w:val="000000"/>
                <w:szCs w:val="20"/>
                <w:lang w:eastAsia="zh-CN"/>
              </w:rPr>
              <w:t>.</w:t>
            </w:r>
            <w:r>
              <w:rPr>
                <w:rFonts w:ascii="Calibri" w:eastAsia="等线" w:hAnsi="Calibri" w:cs="Calibri"/>
                <w:color w:val="000000"/>
                <w:szCs w:val="20"/>
                <w:lang w:eastAsia="zh-CN"/>
              </w:rPr>
              <w:t>1</w:t>
            </w:r>
            <w:r w:rsidRPr="00716A0A">
              <w:rPr>
                <w:rFonts w:ascii="Calibri" w:eastAsia="等线" w:hAnsi="Calibri" w:cs="Calibri"/>
                <w:color w:val="000000"/>
                <w:szCs w:val="20"/>
                <w:lang w:eastAsia="zh-CN"/>
              </w:rPr>
              <w:t>2</w:t>
            </w:r>
          </w:p>
        </w:tc>
      </w:tr>
      <w:tr w:rsidR="007D1301" w:rsidRPr="00716A0A" w14:paraId="0510C87A" w14:textId="77777777" w:rsidTr="00940030">
        <w:trPr>
          <w:trHeight w:val="429"/>
          <w:jc w:val="center"/>
        </w:trPr>
        <w:tc>
          <w:tcPr>
            <w:tcW w:w="2114" w:type="dxa"/>
            <w:tcBorders>
              <w:top w:val="nil"/>
              <w:left w:val="single" w:sz="8" w:space="0" w:color="auto"/>
              <w:bottom w:val="single" w:sz="8" w:space="0" w:color="auto"/>
              <w:right w:val="single" w:sz="8" w:space="0" w:color="auto"/>
            </w:tcBorders>
            <w:shd w:val="clear" w:color="auto" w:fill="auto"/>
            <w:noWrap/>
            <w:vAlign w:val="center"/>
            <w:hideMark/>
          </w:tcPr>
          <w:p w14:paraId="4FBABE1B"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PDSCH-Msg4</w:t>
            </w:r>
          </w:p>
        </w:tc>
        <w:tc>
          <w:tcPr>
            <w:tcW w:w="1562" w:type="dxa"/>
            <w:tcBorders>
              <w:top w:val="nil"/>
              <w:left w:val="nil"/>
              <w:bottom w:val="single" w:sz="8" w:space="0" w:color="auto"/>
              <w:right w:val="single" w:sz="8" w:space="0" w:color="auto"/>
            </w:tcBorders>
            <w:shd w:val="clear" w:color="auto" w:fill="auto"/>
            <w:noWrap/>
            <w:vAlign w:val="center"/>
            <w:hideMark/>
          </w:tcPr>
          <w:p w14:paraId="4A1BEF05"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-1.</w:t>
            </w:r>
            <w:r>
              <w:rPr>
                <w:rFonts w:ascii="Calibri" w:eastAsia="等线" w:hAnsi="Calibri" w:cs="Calibri"/>
                <w:color w:val="000000"/>
                <w:szCs w:val="20"/>
                <w:lang w:eastAsia="zh-CN"/>
              </w:rPr>
              <w:t>8</w:t>
            </w:r>
            <w:r w:rsidRPr="00716A0A">
              <w:rPr>
                <w:rFonts w:ascii="Calibri" w:eastAsia="等线" w:hAnsi="Calibri" w:cs="Calibri"/>
                <w:color w:val="000000"/>
                <w:szCs w:val="20"/>
                <w:lang w:eastAsia="zh-CN"/>
              </w:rPr>
              <w:t>9</w:t>
            </w:r>
          </w:p>
        </w:tc>
        <w:tc>
          <w:tcPr>
            <w:tcW w:w="1202" w:type="dxa"/>
            <w:tcBorders>
              <w:top w:val="nil"/>
              <w:left w:val="nil"/>
              <w:bottom w:val="single" w:sz="8" w:space="0" w:color="auto"/>
              <w:right w:val="single" w:sz="8" w:space="0" w:color="auto"/>
            </w:tcBorders>
            <w:shd w:val="clear" w:color="auto" w:fill="auto"/>
            <w:noWrap/>
            <w:vAlign w:val="center"/>
            <w:hideMark/>
          </w:tcPr>
          <w:p w14:paraId="13F4BD4B"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-4.14</w:t>
            </w:r>
          </w:p>
        </w:tc>
        <w:tc>
          <w:tcPr>
            <w:tcW w:w="1498" w:type="dxa"/>
            <w:tcBorders>
              <w:top w:val="nil"/>
              <w:left w:val="nil"/>
              <w:bottom w:val="single" w:sz="8" w:space="0" w:color="auto"/>
              <w:right w:val="single" w:sz="8" w:space="0" w:color="auto"/>
            </w:tcBorders>
            <w:shd w:val="clear" w:color="auto" w:fill="auto"/>
            <w:noWrap/>
            <w:vAlign w:val="center"/>
            <w:hideMark/>
          </w:tcPr>
          <w:p w14:paraId="2F0E9EF8" w14:textId="77777777" w:rsidR="007D1301" w:rsidRPr="00716A0A" w:rsidRDefault="007D1301" w:rsidP="0050117A">
            <w:pPr>
              <w:spacing w:beforeLines="0" w:before="0" w:after="0"/>
              <w:jc w:val="center"/>
              <w:rPr>
                <w:rFonts w:ascii="Calibri" w:eastAsia="等线" w:hAnsi="Calibri" w:cs="Calibri"/>
                <w:color w:val="000000"/>
                <w:szCs w:val="20"/>
                <w:lang w:eastAsia="zh-CN"/>
              </w:rPr>
            </w:pPr>
            <w:r w:rsidRPr="00716A0A">
              <w:rPr>
                <w:rFonts w:ascii="Calibri" w:eastAsia="等线" w:hAnsi="Calibri" w:cs="Calibri"/>
                <w:color w:val="000000"/>
                <w:szCs w:val="20"/>
                <w:lang w:eastAsia="zh-CN"/>
              </w:rPr>
              <w:t>-2.</w:t>
            </w:r>
            <w:r>
              <w:rPr>
                <w:rFonts w:ascii="Calibri" w:eastAsia="等线" w:hAnsi="Calibri" w:cs="Calibri"/>
                <w:color w:val="000000"/>
                <w:szCs w:val="20"/>
                <w:lang w:eastAsia="zh-CN"/>
              </w:rPr>
              <w:t>2</w:t>
            </w:r>
            <w:r w:rsidRPr="00716A0A">
              <w:rPr>
                <w:rFonts w:ascii="Calibri" w:eastAsia="等线" w:hAnsi="Calibri" w:cs="Calibri"/>
                <w:color w:val="000000"/>
                <w:szCs w:val="20"/>
                <w:lang w:eastAsia="zh-CN"/>
              </w:rPr>
              <w:t>5</w:t>
            </w:r>
          </w:p>
        </w:tc>
        <w:tc>
          <w:tcPr>
            <w:tcW w:w="1836" w:type="dxa"/>
            <w:tcBorders>
              <w:top w:val="nil"/>
              <w:left w:val="nil"/>
              <w:bottom w:val="single" w:sz="8" w:space="0" w:color="auto"/>
              <w:right w:val="single" w:sz="8" w:space="0" w:color="auto"/>
            </w:tcBorders>
            <w:shd w:val="clear" w:color="auto" w:fill="auto"/>
            <w:noWrap/>
            <w:vAlign w:val="center"/>
            <w:hideMark/>
          </w:tcPr>
          <w:p w14:paraId="5EF556D3" w14:textId="5F88B626" w:rsidR="007D1301" w:rsidRPr="00716A0A" w:rsidRDefault="00D9237D" w:rsidP="0050117A">
            <w:pPr>
              <w:spacing w:beforeLines="0" w:before="0" w:after="0"/>
              <w:jc w:val="center"/>
              <w:rPr>
                <w:rFonts w:ascii="Calibri" w:eastAsia="等线" w:hAnsi="Calibri" w:cs="Calibri"/>
                <w:color w:val="000000"/>
                <w:szCs w:val="20"/>
                <w:lang w:eastAsia="zh-CN"/>
              </w:rPr>
            </w:pPr>
            <w:r>
              <w:rPr>
                <w:rFonts w:ascii="Calibri" w:eastAsia="等线" w:hAnsi="Calibri" w:cs="Calibri"/>
                <w:color w:val="000000"/>
                <w:szCs w:val="20"/>
                <w:highlight w:val="red"/>
                <w:lang w:eastAsia="zh-CN"/>
              </w:rPr>
              <w:t>6</w:t>
            </w:r>
            <w:r w:rsidR="007D1301" w:rsidRPr="00716A0A">
              <w:rPr>
                <w:rFonts w:ascii="Calibri" w:eastAsia="等线" w:hAnsi="Calibri" w:cs="Calibri"/>
                <w:color w:val="000000"/>
                <w:szCs w:val="20"/>
                <w:highlight w:val="red"/>
                <w:lang w:eastAsia="zh-CN"/>
              </w:rPr>
              <w:t>.</w:t>
            </w:r>
            <w:r w:rsidR="007D1301">
              <w:rPr>
                <w:rFonts w:ascii="Calibri" w:eastAsia="等线" w:hAnsi="Calibri" w:cs="Calibri"/>
                <w:color w:val="000000"/>
                <w:szCs w:val="20"/>
                <w:highlight w:val="red"/>
                <w:lang w:eastAsia="zh-CN"/>
              </w:rPr>
              <w:t>7</w:t>
            </w:r>
            <w:r w:rsidR="007D1301" w:rsidRPr="00716A0A">
              <w:rPr>
                <w:rFonts w:ascii="Calibri" w:eastAsia="等线" w:hAnsi="Calibri" w:cs="Calibri"/>
                <w:color w:val="000000"/>
                <w:szCs w:val="20"/>
                <w:highlight w:val="red"/>
                <w:lang w:eastAsia="zh-CN"/>
              </w:rPr>
              <w:t>5</w:t>
            </w:r>
          </w:p>
        </w:tc>
      </w:tr>
    </w:tbl>
    <w:p w14:paraId="755ACAEF" w14:textId="4C158BC0" w:rsidR="007D1301" w:rsidRPr="009C3DED" w:rsidRDefault="00C815BF" w:rsidP="00070A7E">
      <w:pPr>
        <w:spacing w:beforeLines="0" w:before="120" w:after="0"/>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sidR="00AE36CE">
        <w:rPr>
          <w:rFonts w:eastAsiaTheme="minorEastAsia"/>
          <w:lang w:eastAsia="zh-CN"/>
        </w:rPr>
        <w:t>can be observed that</w:t>
      </w:r>
      <w:r w:rsidR="00AE36CE" w:rsidRPr="00F569C4">
        <w:rPr>
          <w:rFonts w:eastAsiaTheme="minorEastAsia"/>
          <w:lang w:eastAsia="zh-CN"/>
        </w:rPr>
        <w:t xml:space="preserve"> PDSCH Msg4</w:t>
      </w:r>
      <w:r w:rsidR="00141E45">
        <w:rPr>
          <w:rFonts w:eastAsiaTheme="minorEastAsia"/>
          <w:lang w:eastAsia="zh-CN"/>
        </w:rPr>
        <w:t xml:space="preserve">, PDSCH-1Mbps and PDCCH </w:t>
      </w:r>
      <w:r w:rsidR="00AE36CE">
        <w:rPr>
          <w:rFonts w:eastAsiaTheme="minorEastAsia"/>
          <w:lang w:eastAsia="zh-CN"/>
        </w:rPr>
        <w:t>would be the bottleneck channel</w:t>
      </w:r>
      <w:r w:rsidR="00141E45">
        <w:rPr>
          <w:rFonts w:eastAsiaTheme="minorEastAsia"/>
          <w:lang w:eastAsia="zh-CN"/>
        </w:rPr>
        <w:t xml:space="preserve"> if 9dB link budget margin is considered</w:t>
      </w:r>
      <w:r w:rsidR="00AE36CE">
        <w:rPr>
          <w:rFonts w:eastAsiaTheme="minorEastAsia"/>
          <w:lang w:eastAsia="zh-CN"/>
        </w:rPr>
        <w:t>.</w:t>
      </w:r>
    </w:p>
    <w:p w14:paraId="1E6DD967" w14:textId="20FC9ADC" w:rsidR="00A11828" w:rsidRPr="00F569C4" w:rsidRDefault="00A11828" w:rsidP="00A11828">
      <w:pPr>
        <w:spacing w:beforeLines="0" w:before="120" w:after="0"/>
        <w:rPr>
          <w:rFonts w:eastAsiaTheme="minorEastAsia"/>
          <w:lang w:eastAsia="zh-CN"/>
        </w:rPr>
      </w:pPr>
      <w:r>
        <w:rPr>
          <w:rFonts w:eastAsiaTheme="minorEastAsia"/>
          <w:b/>
          <w:i/>
          <w:lang w:val="en-GB"/>
        </w:rPr>
        <w:t>Observation</w:t>
      </w:r>
      <w:r w:rsidRPr="00C430F2">
        <w:rPr>
          <w:rFonts w:eastAsiaTheme="minorEastAsia"/>
          <w:b/>
          <w:i/>
          <w:lang w:val="en-GB"/>
        </w:rPr>
        <w:t xml:space="preserve"> </w:t>
      </w:r>
      <w:r w:rsidR="00171918">
        <w:rPr>
          <w:rFonts w:eastAsiaTheme="minorEastAsia"/>
          <w:b/>
          <w:i/>
          <w:lang w:val="en-GB"/>
        </w:rPr>
        <w:t>3</w:t>
      </w:r>
      <w:r w:rsidRPr="00C430F2">
        <w:rPr>
          <w:rFonts w:eastAsiaTheme="minorEastAsia"/>
          <w:b/>
          <w:i/>
          <w:lang w:val="en-GB"/>
        </w:rPr>
        <w:t xml:space="preserve">: </w:t>
      </w:r>
      <w:r>
        <w:rPr>
          <w:rFonts w:eastAsiaTheme="minorEastAsia"/>
          <w:b/>
          <w:i/>
          <w:lang w:val="en-GB"/>
        </w:rPr>
        <w:t xml:space="preserve">Base on methodology 2, </w:t>
      </w:r>
      <w:r w:rsidRPr="00C430F2">
        <w:rPr>
          <w:rFonts w:eastAsiaTheme="minorEastAsia"/>
          <w:b/>
          <w:i/>
          <w:lang w:val="en-GB"/>
        </w:rPr>
        <w:t>PDSCH msg4</w:t>
      </w:r>
      <w:r w:rsidR="00D77AEB" w:rsidRPr="00D77AEB">
        <w:rPr>
          <w:rFonts w:eastAsiaTheme="minorEastAsia"/>
          <w:b/>
          <w:i/>
          <w:lang w:val="en-GB"/>
        </w:rPr>
        <w:t xml:space="preserve">, PDSCH-1Mbps and PDCCH </w:t>
      </w:r>
      <w:r w:rsidR="00D77AEB">
        <w:rPr>
          <w:rFonts w:eastAsiaTheme="minorEastAsia"/>
          <w:b/>
          <w:i/>
          <w:lang w:val="en-GB"/>
        </w:rPr>
        <w:t>need to</w:t>
      </w:r>
      <w:r w:rsidRPr="00C430F2">
        <w:rPr>
          <w:rFonts w:eastAsiaTheme="minorEastAsia"/>
          <w:b/>
          <w:i/>
          <w:lang w:val="en-GB"/>
        </w:rPr>
        <w:t xml:space="preserve"> be enhanced if </w:t>
      </w:r>
      <w:r w:rsidR="009A6614">
        <w:rPr>
          <w:rFonts w:eastAsiaTheme="minorEastAsia"/>
          <w:b/>
          <w:i/>
          <w:lang w:val="en-GB"/>
        </w:rPr>
        <w:t>9</w:t>
      </w:r>
      <w:r w:rsidRPr="00C430F2">
        <w:rPr>
          <w:rFonts w:eastAsiaTheme="minorEastAsia"/>
          <w:b/>
          <w:i/>
          <w:lang w:val="en-GB"/>
        </w:rPr>
        <w:t xml:space="preserve">dB </w:t>
      </w:r>
      <w:r w:rsidR="009A6614">
        <w:rPr>
          <w:rFonts w:eastAsiaTheme="minorEastAsia"/>
          <w:b/>
          <w:i/>
          <w:lang w:val="en-GB"/>
        </w:rPr>
        <w:t xml:space="preserve">link budget </w:t>
      </w:r>
      <w:r w:rsidR="00EC5A40">
        <w:rPr>
          <w:rFonts w:eastAsiaTheme="minorEastAsia" w:hint="eastAsia"/>
          <w:b/>
          <w:i/>
          <w:lang w:val="en-GB" w:eastAsia="zh-CN"/>
        </w:rPr>
        <w:t>loss</w:t>
      </w:r>
      <w:r>
        <w:rPr>
          <w:rFonts w:eastAsiaTheme="minorEastAsia"/>
          <w:b/>
          <w:i/>
          <w:lang w:val="en-GB"/>
        </w:rPr>
        <w:t xml:space="preserve"> is considered</w:t>
      </w:r>
      <w:r w:rsidR="00EC5A40">
        <w:rPr>
          <w:rFonts w:eastAsiaTheme="minorEastAsia"/>
          <w:b/>
          <w:i/>
          <w:lang w:val="en-GB"/>
        </w:rPr>
        <w:t xml:space="preserve"> per beam</w:t>
      </w:r>
      <w:r w:rsidRPr="00C430F2">
        <w:rPr>
          <w:rFonts w:eastAsiaTheme="minorEastAsia"/>
          <w:b/>
          <w:i/>
          <w:lang w:val="en-GB"/>
        </w:rPr>
        <w:t>.</w:t>
      </w:r>
    </w:p>
    <w:p w14:paraId="76B22F52" w14:textId="1DE07C36" w:rsidR="00D11783" w:rsidRDefault="00D11783" w:rsidP="00D11783">
      <w:pPr>
        <w:pStyle w:val="a0"/>
        <w:spacing w:before="120"/>
        <w:rPr>
          <w:rFonts w:ascii="Times New Roman" w:eastAsia="宋体" w:hAnsi="Times New Roman"/>
          <w:b/>
          <w:i/>
          <w:lang w:val="en-GB" w:eastAsia="zh-CN"/>
        </w:rPr>
      </w:pPr>
      <w:r w:rsidRPr="008C696B">
        <w:rPr>
          <w:rFonts w:ascii="Times New Roman" w:eastAsia="宋体" w:hAnsi="Times New Roman"/>
          <w:b/>
          <w:i/>
          <w:lang w:val="en-GB" w:eastAsia="zh-CN"/>
        </w:rPr>
        <w:t xml:space="preserve">Proposal </w:t>
      </w:r>
      <w:r w:rsidR="0069679A">
        <w:rPr>
          <w:rFonts w:ascii="Times New Roman" w:eastAsia="宋体" w:hAnsi="Times New Roman"/>
          <w:b/>
          <w:i/>
          <w:lang w:val="en-GB" w:eastAsia="zh-CN"/>
        </w:rPr>
        <w:t>4</w:t>
      </w:r>
      <w:r w:rsidRPr="008C696B">
        <w:rPr>
          <w:rFonts w:ascii="Times New Roman" w:eastAsia="宋体" w:hAnsi="Times New Roman"/>
          <w:b/>
          <w:i/>
          <w:lang w:val="en-GB" w:eastAsia="zh-CN"/>
        </w:rPr>
        <w:t xml:space="preserve">: </w:t>
      </w:r>
      <w:r>
        <w:rPr>
          <w:rFonts w:ascii="Times New Roman" w:eastAsia="宋体" w:hAnsi="Times New Roman"/>
          <w:b/>
          <w:i/>
          <w:lang w:val="en-GB" w:eastAsia="zh-CN"/>
        </w:rPr>
        <w:t>The following methodology</w:t>
      </w:r>
      <w:r w:rsidR="00C9681E">
        <w:rPr>
          <w:rFonts w:ascii="Times New Roman" w:eastAsia="宋体" w:hAnsi="Times New Roman"/>
          <w:b/>
          <w:i/>
          <w:lang w:val="en-GB" w:eastAsia="zh-CN"/>
        </w:rPr>
        <w:t xml:space="preserve"> 2</w:t>
      </w:r>
      <w:r>
        <w:rPr>
          <w:rFonts w:ascii="Times New Roman" w:eastAsia="宋体" w:hAnsi="Times New Roman"/>
          <w:b/>
          <w:i/>
          <w:lang w:val="en-GB" w:eastAsia="zh-CN"/>
        </w:rPr>
        <w:t xml:space="preserve"> could be considered for Rel-19 NTN DL coverage evaluation. </w:t>
      </w:r>
    </w:p>
    <w:tbl>
      <w:tblPr>
        <w:tblStyle w:val="af6"/>
        <w:tblW w:w="0" w:type="auto"/>
        <w:tblLook w:val="04A0" w:firstRow="1" w:lastRow="0" w:firstColumn="1" w:lastColumn="0" w:noHBand="0" w:noVBand="1"/>
      </w:tblPr>
      <w:tblGrid>
        <w:gridCol w:w="9631"/>
      </w:tblGrid>
      <w:tr w:rsidR="00D11783" w14:paraId="16076910" w14:textId="77777777" w:rsidTr="00940030">
        <w:trPr>
          <w:trHeight w:val="1911"/>
        </w:trPr>
        <w:tc>
          <w:tcPr>
            <w:tcW w:w="9631" w:type="dxa"/>
          </w:tcPr>
          <w:p w14:paraId="2CCE537A" w14:textId="25635B6B" w:rsidR="00D11783" w:rsidRPr="00C430F2" w:rsidRDefault="00D11783" w:rsidP="0050117A">
            <w:pPr>
              <w:pStyle w:val="a0"/>
              <w:spacing w:before="120"/>
              <w:rPr>
                <w:rFonts w:eastAsiaTheme="minorEastAsia"/>
                <w:b/>
                <w:u w:val="single"/>
                <w:lang w:eastAsia="zh-CN"/>
              </w:rPr>
            </w:pPr>
            <w:r w:rsidRPr="00C430F2">
              <w:rPr>
                <w:rFonts w:eastAsiaTheme="minorEastAsia" w:hint="eastAsia"/>
                <w:b/>
                <w:u w:val="single"/>
                <w:lang w:eastAsia="zh-CN"/>
              </w:rPr>
              <w:lastRenderedPageBreak/>
              <w:t>M</w:t>
            </w:r>
            <w:r w:rsidRPr="00C430F2">
              <w:rPr>
                <w:rFonts w:eastAsiaTheme="minorEastAsia"/>
                <w:b/>
                <w:u w:val="single"/>
                <w:lang w:eastAsia="zh-CN"/>
              </w:rPr>
              <w:t xml:space="preserve">ethodology </w:t>
            </w:r>
            <w:r>
              <w:rPr>
                <w:rFonts w:eastAsiaTheme="minorEastAsia"/>
                <w:b/>
                <w:u w:val="single"/>
                <w:lang w:eastAsia="zh-CN"/>
              </w:rPr>
              <w:t>2</w:t>
            </w:r>
            <w:r w:rsidRPr="00C430F2">
              <w:rPr>
                <w:rFonts w:eastAsiaTheme="minorEastAsia"/>
                <w:b/>
                <w:u w:val="single"/>
                <w:lang w:eastAsia="zh-CN"/>
              </w:rPr>
              <w:t>:</w:t>
            </w:r>
          </w:p>
          <w:p w14:paraId="02653E60" w14:textId="41F436A5" w:rsidR="00D11783" w:rsidRDefault="00D11783" w:rsidP="0050117A">
            <w:pPr>
              <w:pStyle w:val="a0"/>
              <w:spacing w:before="120"/>
              <w:rPr>
                <w:rFonts w:eastAsiaTheme="minorEastAsia"/>
                <w:lang w:eastAsia="zh-CN"/>
              </w:rPr>
            </w:pPr>
            <w:r w:rsidRPr="00C430F2">
              <w:rPr>
                <w:rFonts w:eastAsiaTheme="minorEastAsia"/>
                <w:b/>
                <w:lang w:eastAsia="zh-CN"/>
              </w:rPr>
              <w:t>Step 1</w:t>
            </w:r>
            <w:r>
              <w:rPr>
                <w:rFonts w:eastAsiaTheme="minorEastAsia"/>
                <w:lang w:eastAsia="zh-CN"/>
              </w:rPr>
              <w:t>:</w:t>
            </w:r>
            <w:r w:rsidRPr="00C57BFA">
              <w:rPr>
                <w:rFonts w:eastAsiaTheme="minorEastAsia"/>
                <w:lang w:eastAsia="zh-CN"/>
              </w:rPr>
              <w:t xml:space="preserve"> </w:t>
            </w:r>
            <w:r w:rsidR="00940030">
              <w:rPr>
                <w:rFonts w:eastAsiaTheme="minorEastAsia" w:hint="eastAsia"/>
                <w:lang w:eastAsia="zh-CN"/>
              </w:rPr>
              <w:t>Use</w:t>
            </w:r>
            <w:r w:rsidR="00321E7C" w:rsidRPr="00321E7C">
              <w:rPr>
                <w:rFonts w:eastAsiaTheme="minorEastAsia"/>
                <w:lang w:eastAsia="zh-CN"/>
              </w:rPr>
              <w:t xml:space="preserve"> the link budget margin for SSB</w:t>
            </w:r>
            <w:r w:rsidR="00950E44">
              <w:rPr>
                <w:rFonts w:eastAsiaTheme="minorEastAsia"/>
                <w:lang w:eastAsia="zh-CN"/>
              </w:rPr>
              <w:t xml:space="preserve"> in Rel-18 NTN coverage</w:t>
            </w:r>
            <w:r w:rsidR="00321E7C" w:rsidRPr="00321E7C">
              <w:rPr>
                <w:rFonts w:eastAsiaTheme="minorEastAsia"/>
                <w:lang w:eastAsia="zh-CN"/>
              </w:rPr>
              <w:t xml:space="preserve"> as the baseline</w:t>
            </w:r>
            <w:r w:rsidR="00243D37">
              <w:rPr>
                <w:rFonts w:eastAsiaTheme="minorEastAsia"/>
                <w:lang w:eastAsia="zh-CN"/>
              </w:rPr>
              <w:t>.</w:t>
            </w:r>
          </w:p>
          <w:p w14:paraId="43CFF765" w14:textId="69D25C3E" w:rsidR="00D11783" w:rsidRDefault="00D11783" w:rsidP="00D11783">
            <w:pPr>
              <w:pStyle w:val="a0"/>
              <w:spacing w:before="120"/>
              <w:rPr>
                <w:rFonts w:eastAsiaTheme="minorEastAsia"/>
                <w:lang w:eastAsia="zh-CN"/>
              </w:rPr>
            </w:pPr>
            <w:r w:rsidRPr="00C430F2">
              <w:rPr>
                <w:rFonts w:eastAsiaTheme="minorEastAsia"/>
                <w:b/>
                <w:lang w:eastAsia="zh-CN"/>
              </w:rPr>
              <w:t>Step 2</w:t>
            </w:r>
            <w:r>
              <w:rPr>
                <w:rFonts w:eastAsiaTheme="minorEastAsia"/>
                <w:lang w:eastAsia="zh-CN"/>
              </w:rPr>
              <w:t>:</w:t>
            </w:r>
            <w:r>
              <w:rPr>
                <w:rFonts w:eastAsiaTheme="minorEastAsia" w:hint="eastAsia"/>
                <w:lang w:eastAsia="zh-CN"/>
              </w:rPr>
              <w:t xml:space="preserve"> </w:t>
            </w:r>
            <w:r w:rsidR="00940030">
              <w:rPr>
                <w:rFonts w:eastAsiaTheme="minorEastAsia"/>
                <w:lang w:eastAsia="zh-CN"/>
              </w:rPr>
              <w:t>Determine</w:t>
            </w:r>
            <w:r w:rsidR="00940030" w:rsidRPr="00BD5060">
              <w:rPr>
                <w:rFonts w:eastAsiaTheme="minorEastAsia"/>
                <w:lang w:eastAsia="zh-CN"/>
              </w:rPr>
              <w:t xml:space="preserve"> </w:t>
            </w:r>
            <w:r w:rsidR="00BD5060" w:rsidRPr="00BD5060">
              <w:rPr>
                <w:rFonts w:eastAsiaTheme="minorEastAsia"/>
                <w:lang w:eastAsia="zh-CN"/>
              </w:rPr>
              <w:t>the number of beams that can be simultaneously activated and the number of all satellite beams.</w:t>
            </w:r>
          </w:p>
          <w:p w14:paraId="0CB71265" w14:textId="77777777" w:rsidR="00243D37" w:rsidRDefault="00243D37" w:rsidP="00D11783">
            <w:pPr>
              <w:pStyle w:val="a0"/>
              <w:spacing w:before="120"/>
              <w:rPr>
                <w:rFonts w:eastAsiaTheme="minorEastAsia"/>
                <w:lang w:eastAsia="zh-CN"/>
              </w:rPr>
            </w:pPr>
            <w:r w:rsidRPr="00940030">
              <w:rPr>
                <w:rFonts w:eastAsiaTheme="minorEastAsia"/>
                <w:b/>
                <w:lang w:eastAsia="zh-CN"/>
              </w:rPr>
              <w:t>Step 3</w:t>
            </w:r>
            <w:r>
              <w:rPr>
                <w:rFonts w:eastAsiaTheme="minorEastAsia"/>
                <w:lang w:eastAsia="zh-CN"/>
              </w:rPr>
              <w:t xml:space="preserve">: </w:t>
            </w:r>
            <w:r w:rsidR="0007419C">
              <w:rPr>
                <w:rFonts w:eastAsiaTheme="minorEastAsia"/>
                <w:lang w:eastAsia="zh-CN"/>
              </w:rPr>
              <w:t>Derive the target beams footprint size</w:t>
            </w:r>
            <w:r w:rsidR="00A938A3">
              <w:rPr>
                <w:rFonts w:eastAsiaTheme="minorEastAsia"/>
                <w:lang w:eastAsia="zh-CN"/>
              </w:rPr>
              <w:t xml:space="preserve"> and the satellite aggregate power</w:t>
            </w:r>
            <w:r w:rsidR="00305853">
              <w:rPr>
                <w:rFonts w:eastAsiaTheme="minorEastAsia"/>
                <w:lang w:eastAsia="zh-CN"/>
              </w:rPr>
              <w:t>.</w:t>
            </w:r>
          </w:p>
          <w:p w14:paraId="300DA1DD" w14:textId="6EEC51BE" w:rsidR="00FF3681" w:rsidRPr="009C3DED" w:rsidRDefault="00FF3681" w:rsidP="00940030">
            <w:pPr>
              <w:spacing w:beforeLines="0" w:before="120" w:after="0"/>
              <w:rPr>
                <w:rFonts w:eastAsiaTheme="minorEastAsia"/>
                <w:lang w:eastAsia="zh-CN"/>
              </w:rPr>
            </w:pPr>
            <w:r w:rsidRPr="00C430F2">
              <w:rPr>
                <w:rFonts w:eastAsiaTheme="minorEastAsia"/>
                <w:b/>
                <w:lang w:eastAsia="zh-CN"/>
              </w:rPr>
              <w:t xml:space="preserve">Step </w:t>
            </w:r>
            <w:r>
              <w:rPr>
                <w:rFonts w:eastAsiaTheme="minorEastAsia"/>
                <w:b/>
                <w:lang w:eastAsia="zh-CN"/>
              </w:rPr>
              <w:t>4</w:t>
            </w:r>
            <w:r>
              <w:rPr>
                <w:rFonts w:eastAsiaTheme="minorEastAsia"/>
                <w:lang w:eastAsia="zh-CN"/>
              </w:rPr>
              <w:t>: Consider 9dB link budget margin into the link budget evaluation in R</w:t>
            </w:r>
            <w:r>
              <w:rPr>
                <w:rFonts w:eastAsiaTheme="minorEastAsia" w:hint="eastAsia"/>
                <w:lang w:eastAsia="zh-CN"/>
              </w:rPr>
              <w:t>el-</w:t>
            </w:r>
            <w:r>
              <w:rPr>
                <w:rFonts w:eastAsiaTheme="minorEastAsia"/>
                <w:lang w:eastAsia="zh-CN"/>
              </w:rPr>
              <w:t xml:space="preserve">8 </w:t>
            </w:r>
            <w:r>
              <w:rPr>
                <w:rFonts w:eastAsiaTheme="minorEastAsia" w:hint="eastAsia"/>
                <w:lang w:eastAsia="zh-CN"/>
              </w:rPr>
              <w:t>NTN</w:t>
            </w:r>
            <w:r>
              <w:rPr>
                <w:rFonts w:eastAsiaTheme="minorEastAsia"/>
                <w:lang w:eastAsia="zh-CN"/>
              </w:rPr>
              <w:t xml:space="preserve"> </w:t>
            </w:r>
            <w:r>
              <w:rPr>
                <w:rFonts w:eastAsiaTheme="minorEastAsia" w:hint="eastAsia"/>
                <w:lang w:eastAsia="zh-CN"/>
              </w:rPr>
              <w:t>coverage.</w:t>
            </w:r>
          </w:p>
        </w:tc>
      </w:tr>
    </w:tbl>
    <w:p w14:paraId="7F722772" w14:textId="3B974A10" w:rsidR="00E50FBE" w:rsidRDefault="00E50FBE" w:rsidP="00E50FBE">
      <w:pPr>
        <w:spacing w:beforeLines="0" w:before="120" w:after="0"/>
        <w:rPr>
          <w:rFonts w:eastAsia="宋体"/>
          <w:b/>
          <w:i/>
          <w:lang w:val="en-GB" w:eastAsia="zh-CN"/>
        </w:rPr>
      </w:pPr>
      <w:r w:rsidRPr="008C696B">
        <w:rPr>
          <w:rFonts w:eastAsia="宋体"/>
          <w:b/>
          <w:i/>
          <w:lang w:val="en-GB" w:eastAsia="zh-CN"/>
        </w:rPr>
        <w:t xml:space="preserve">Proposal </w:t>
      </w:r>
      <w:r>
        <w:rPr>
          <w:rFonts w:eastAsia="宋体"/>
          <w:b/>
          <w:i/>
          <w:lang w:val="en-GB" w:eastAsia="zh-CN"/>
        </w:rPr>
        <w:t>5</w:t>
      </w:r>
      <w:r w:rsidRPr="008C696B">
        <w:rPr>
          <w:rFonts w:eastAsia="宋体"/>
          <w:b/>
          <w:i/>
          <w:lang w:val="en-GB" w:eastAsia="zh-CN"/>
        </w:rPr>
        <w:t xml:space="preserve">: </w:t>
      </w:r>
      <w:r>
        <w:rPr>
          <w:rFonts w:eastAsia="宋体"/>
          <w:b/>
          <w:i/>
          <w:lang w:val="en-GB" w:eastAsia="zh-CN"/>
        </w:rPr>
        <w:t xml:space="preserve">For methodology 2, the following assumptions could be considered. </w:t>
      </w:r>
    </w:p>
    <w:p w14:paraId="5DD7F0EB" w14:textId="1FD2293A" w:rsidR="00E50FBE" w:rsidRDefault="00E50FBE" w:rsidP="00E50FBE">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 xml:space="preserve">he target </w:t>
      </w:r>
      <w:r>
        <w:rPr>
          <w:rFonts w:ascii="Times New Roman" w:hAnsi="Times New Roman" w:cs="Times New Roman"/>
          <w:b/>
          <w:i/>
          <w:lang w:val="en-GB"/>
        </w:rPr>
        <w:t xml:space="preserve">beams </w:t>
      </w:r>
      <w:r w:rsidRPr="003F4111">
        <w:rPr>
          <w:rFonts w:ascii="Times New Roman" w:hAnsi="Times New Roman" w:cs="Times New Roman"/>
          <w:b/>
          <w:i/>
          <w:lang w:val="en-GB"/>
        </w:rPr>
        <w:t>footprint size</w:t>
      </w:r>
      <w:r>
        <w:rPr>
          <w:rFonts w:ascii="Times New Roman" w:hAnsi="Times New Roman" w:cs="Times New Roman"/>
          <w:b/>
          <w:i/>
          <w:lang w:val="en-GB"/>
        </w:rPr>
        <w:t xml:space="preserve">: </w:t>
      </w:r>
      <w:r w:rsidR="00CA2EC7">
        <w:rPr>
          <w:rFonts w:ascii="Times New Roman" w:hAnsi="Times New Roman" w:cs="Times New Roman"/>
          <w:b/>
          <w:i/>
          <w:lang w:val="en-GB"/>
        </w:rPr>
        <w:t>3</w:t>
      </w:r>
      <w:r>
        <w:rPr>
          <w:rFonts w:ascii="Times New Roman" w:hAnsi="Times New Roman" w:cs="Times New Roman"/>
          <w:b/>
          <w:i/>
          <w:lang w:val="en-GB"/>
        </w:rPr>
        <w:t xml:space="preserve">00km </w:t>
      </w:r>
    </w:p>
    <w:p w14:paraId="40424EC6" w14:textId="77777777" w:rsidR="00E50FBE" w:rsidRPr="003F4111" w:rsidRDefault="00E50FBE" w:rsidP="00E50FBE">
      <w:pPr>
        <w:pStyle w:val="aff"/>
        <w:numPr>
          <w:ilvl w:val="0"/>
          <w:numId w:val="16"/>
        </w:numPr>
        <w:spacing w:beforeLines="0" w:before="120" w:after="0"/>
        <w:ind w:firstLineChars="0"/>
        <w:rPr>
          <w:rFonts w:ascii="Times New Roman" w:hAnsi="Times New Roman" w:cs="Times New Roman"/>
          <w:b/>
          <w:i/>
          <w:lang w:val="en-GB"/>
        </w:rPr>
      </w:pPr>
      <w:r>
        <w:rPr>
          <w:rFonts w:ascii="Times New Roman" w:hAnsi="Times New Roman" w:cs="Times New Roman" w:hint="eastAsia"/>
          <w:b/>
          <w:i/>
          <w:lang w:val="en-GB"/>
        </w:rPr>
        <w:t>t</w:t>
      </w:r>
      <w:r>
        <w:rPr>
          <w:rFonts w:ascii="Times New Roman" w:hAnsi="Times New Roman" w:cs="Times New Roman"/>
          <w:b/>
          <w:i/>
          <w:lang w:val="en-GB"/>
        </w:rPr>
        <w:t>he beam diameter for one beam: 50km for FR1</w:t>
      </w:r>
    </w:p>
    <w:p w14:paraId="4AD4CEE1" w14:textId="2C82F0D3" w:rsidR="00E50FBE" w:rsidRPr="003F4111" w:rsidRDefault="00DB5EBA" w:rsidP="00E50FBE">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 xml:space="preserve">he number of active beams </w:t>
      </w:r>
      <w:r w:rsidR="00E50FBE" w:rsidRPr="003F4111">
        <w:rPr>
          <w:rFonts w:ascii="Times New Roman" w:hAnsi="Times New Roman" w:cs="Times New Roman"/>
          <w:b/>
          <w:i/>
          <w:lang w:val="en-GB"/>
        </w:rPr>
        <w:t>from all satellite beams</w:t>
      </w:r>
      <w:r w:rsidR="00E50FBE">
        <w:rPr>
          <w:rFonts w:ascii="Times New Roman" w:hAnsi="Times New Roman" w:cs="Times New Roman"/>
          <w:b/>
          <w:i/>
          <w:lang w:val="en-GB"/>
        </w:rPr>
        <w:t xml:space="preserve">: </w:t>
      </w:r>
      <w:r>
        <w:rPr>
          <w:rFonts w:ascii="Times New Roman" w:hAnsi="Times New Roman" w:cs="Times New Roman"/>
          <w:b/>
          <w:i/>
          <w:lang w:val="en-GB"/>
        </w:rPr>
        <w:t>8</w:t>
      </w:r>
    </w:p>
    <w:p w14:paraId="53FD3FAD" w14:textId="77777777" w:rsidR="00B20C71" w:rsidRPr="000F7E22" w:rsidRDefault="00B20C71" w:rsidP="000F7E22">
      <w:pPr>
        <w:pStyle w:val="a0"/>
        <w:spacing w:before="120"/>
        <w:rPr>
          <w:rFonts w:eastAsiaTheme="minorEastAsia"/>
          <w:lang w:eastAsia="zh-CN"/>
        </w:rPr>
      </w:pPr>
    </w:p>
    <w:p w14:paraId="5C129FD3" w14:textId="142FE54C" w:rsidR="00B20C71" w:rsidRPr="000F7E22" w:rsidRDefault="00BE73AB" w:rsidP="000F7E22">
      <w:pPr>
        <w:pStyle w:val="2"/>
        <w:spacing w:before="120"/>
        <w:rPr>
          <w:rFonts w:eastAsiaTheme="minorEastAsia"/>
        </w:rPr>
      </w:pPr>
      <w:r>
        <w:rPr>
          <w:rFonts w:eastAsiaTheme="minorEastAsia"/>
        </w:rPr>
        <w:t>Potential solutions</w:t>
      </w:r>
    </w:p>
    <w:p w14:paraId="6B0D5A9C" w14:textId="359B0851" w:rsidR="000D1599" w:rsidRDefault="00815ACF" w:rsidP="00940030">
      <w:pPr>
        <w:spacing w:before="120"/>
        <w:rPr>
          <w:rFonts w:eastAsiaTheme="minorEastAsia"/>
          <w:lang w:eastAsia="zh-CN"/>
        </w:rPr>
      </w:pPr>
      <w:r>
        <w:rPr>
          <w:rFonts w:eastAsiaTheme="minorEastAsia" w:hint="eastAsia"/>
          <w:lang w:eastAsia="zh-CN"/>
        </w:rPr>
        <w:t>F</w:t>
      </w:r>
      <w:r>
        <w:rPr>
          <w:rFonts w:eastAsiaTheme="minorEastAsia"/>
          <w:lang w:eastAsia="zh-CN"/>
        </w:rPr>
        <w:t>rom the observations above, PDSCH msg4 need to be enhanced both for methodology 1 and methodology 2</w:t>
      </w:r>
      <w:r w:rsidR="007E2C9C">
        <w:rPr>
          <w:rFonts w:eastAsiaTheme="minorEastAsia"/>
          <w:lang w:eastAsia="zh-CN"/>
        </w:rPr>
        <w:t>.</w:t>
      </w:r>
      <w:r w:rsidR="006A5933">
        <w:rPr>
          <w:rFonts w:eastAsiaTheme="minorEastAsia"/>
          <w:lang w:eastAsia="zh-CN"/>
        </w:rPr>
        <w:t xml:space="preserve"> </w:t>
      </w:r>
      <w:r w:rsidR="006A5933">
        <w:rPr>
          <w:rFonts w:eastAsiaTheme="minorEastAsia" w:hint="eastAsia"/>
          <w:lang w:eastAsia="zh-CN"/>
        </w:rPr>
        <w:t>R</w:t>
      </w:r>
      <w:r w:rsidR="006A5933">
        <w:rPr>
          <w:rFonts w:eastAsiaTheme="minorEastAsia"/>
          <w:lang w:eastAsia="zh-CN"/>
        </w:rPr>
        <w:t>epetition enhancement for common PDSCH could be considered</w:t>
      </w:r>
      <w:r w:rsidR="00E83221">
        <w:rPr>
          <w:rFonts w:eastAsiaTheme="minorEastAsia"/>
          <w:lang w:eastAsia="zh-CN"/>
        </w:rPr>
        <w:t xml:space="preserve">. </w:t>
      </w:r>
      <w:r w:rsidR="004C2D2E">
        <w:rPr>
          <w:rFonts w:eastAsiaTheme="minorEastAsia"/>
          <w:lang w:eastAsia="zh-CN"/>
        </w:rPr>
        <w:t>L</w:t>
      </w:r>
      <w:r w:rsidR="00E83221">
        <w:rPr>
          <w:rFonts w:eastAsiaTheme="minorEastAsia"/>
          <w:lang w:eastAsia="zh-CN"/>
        </w:rPr>
        <w:t>ink level simulation is performed and the simulation assumptions are listed as appendix B</w:t>
      </w:r>
      <w:r w:rsidR="00BD682D">
        <w:rPr>
          <w:rFonts w:eastAsiaTheme="minorEastAsia"/>
          <w:lang w:eastAsia="zh-CN"/>
        </w:rPr>
        <w:t xml:space="preserve">. The link level results are depicted in figure 2 as follow. </w:t>
      </w:r>
    </w:p>
    <w:p w14:paraId="6526351F" w14:textId="61AAAED3" w:rsidR="009C12AE" w:rsidRDefault="00B4080C" w:rsidP="00B4080C">
      <w:pPr>
        <w:spacing w:beforeLines="0" w:before="0" w:after="240"/>
        <w:jc w:val="center"/>
        <w:rPr>
          <w:rFonts w:eastAsiaTheme="minorEastAsia"/>
          <w:b/>
        </w:rPr>
      </w:pPr>
      <w:r w:rsidRPr="00B4080C">
        <w:rPr>
          <w:rFonts w:eastAsiaTheme="minorEastAsia"/>
          <w:b/>
          <w:noProof/>
        </w:rPr>
        <w:drawing>
          <wp:inline distT="0" distB="0" distL="0" distR="0" wp14:anchorId="3D116B02" wp14:editId="11EE10A5">
            <wp:extent cx="3821722" cy="2894275"/>
            <wp:effectExtent l="0" t="0" r="0" b="0"/>
            <wp:docPr id="6" name="图片 5">
              <a:extLst xmlns:a="http://schemas.openxmlformats.org/drawingml/2006/main">
                <a:ext uri="{FF2B5EF4-FFF2-40B4-BE49-F238E27FC236}">
                  <a16:creationId xmlns:a16="http://schemas.microsoft.com/office/drawing/2014/main" id="{FDD69B74-2F80-47A5-95D0-CE4463D465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DD69B74-2F80-47A5-95D0-CE4463D4658B}"/>
                        </a:ext>
                      </a:extLst>
                    </pic:cNvPr>
                    <pic:cNvPicPr>
                      <a:picLocks noChangeAspect="1"/>
                    </pic:cNvPicPr>
                  </pic:nvPicPr>
                  <pic:blipFill>
                    <a:blip r:embed="rId14"/>
                    <a:stretch>
                      <a:fillRect/>
                    </a:stretch>
                  </pic:blipFill>
                  <pic:spPr>
                    <a:xfrm>
                      <a:off x="0" y="0"/>
                      <a:ext cx="3824939" cy="2896711"/>
                    </a:xfrm>
                    <a:prstGeom prst="rect">
                      <a:avLst/>
                    </a:prstGeom>
                  </pic:spPr>
                </pic:pic>
              </a:graphicData>
            </a:graphic>
          </wp:inline>
        </w:drawing>
      </w:r>
    </w:p>
    <w:p w14:paraId="6C01AE7D" w14:textId="4CBE1FF4" w:rsidR="00AE6DED" w:rsidRDefault="00AE6DED" w:rsidP="00B4080C">
      <w:pPr>
        <w:spacing w:beforeLines="0" w:before="0" w:after="240"/>
        <w:jc w:val="center"/>
        <w:rPr>
          <w:rFonts w:eastAsiaTheme="minorEastAsia"/>
          <w:lang w:eastAsia="zh-CN"/>
        </w:rPr>
      </w:pPr>
      <w:r w:rsidRPr="009328CB">
        <w:rPr>
          <w:rFonts w:eastAsiaTheme="minorEastAsia"/>
          <w:lang w:eastAsia="zh-CN"/>
        </w:rPr>
        <w:t>Figure 2. link level results for PDSCH msg4 with repetition transmission</w:t>
      </w:r>
    </w:p>
    <w:p w14:paraId="34DCBE1D" w14:textId="7B8C1973" w:rsidR="003C72BB" w:rsidRPr="009328CB" w:rsidRDefault="003C72BB" w:rsidP="00FA20B6">
      <w:pPr>
        <w:spacing w:beforeLines="0" w:before="0" w:after="240"/>
        <w:rPr>
          <w:rFonts w:eastAsiaTheme="minorEastAsia"/>
          <w:lang w:eastAsia="zh-CN"/>
        </w:rPr>
      </w:pPr>
      <w:r>
        <w:rPr>
          <w:rFonts w:eastAsiaTheme="minorEastAsia" w:hint="eastAsia"/>
          <w:lang w:eastAsia="zh-CN"/>
        </w:rPr>
        <w:t>I</w:t>
      </w:r>
      <w:r>
        <w:rPr>
          <w:rFonts w:eastAsiaTheme="minorEastAsia"/>
          <w:lang w:eastAsia="zh-CN"/>
        </w:rPr>
        <w:t>t can be observed that</w:t>
      </w:r>
      <w:r w:rsidR="00796285">
        <w:rPr>
          <w:rFonts w:eastAsiaTheme="minorEastAsia"/>
          <w:lang w:eastAsia="zh-CN"/>
        </w:rPr>
        <w:t>, compared with no repetition</w:t>
      </w:r>
      <w:r w:rsidR="009328CB">
        <w:rPr>
          <w:rFonts w:eastAsiaTheme="minorEastAsia"/>
          <w:lang w:eastAsia="zh-CN"/>
        </w:rPr>
        <w:t xml:space="preserve"> or 1 repetition</w:t>
      </w:r>
      <w:r w:rsidR="00796285">
        <w:rPr>
          <w:rFonts w:eastAsiaTheme="minorEastAsia"/>
          <w:lang w:eastAsia="zh-CN"/>
        </w:rPr>
        <w:t>,</w:t>
      </w:r>
      <w:r>
        <w:rPr>
          <w:rFonts w:eastAsiaTheme="minorEastAsia"/>
          <w:lang w:eastAsia="zh-CN"/>
        </w:rPr>
        <w:t xml:space="preserve"> </w:t>
      </w:r>
      <w:r w:rsidR="009F1EA2">
        <w:rPr>
          <w:rFonts w:eastAsiaTheme="minorEastAsia"/>
          <w:lang w:eastAsia="zh-CN"/>
        </w:rPr>
        <w:t xml:space="preserve">almost 2.7dB gain could be obtained </w:t>
      </w:r>
      <w:r w:rsidR="00796285">
        <w:rPr>
          <w:rFonts w:eastAsiaTheme="minorEastAsia"/>
          <w:lang w:eastAsia="zh-CN"/>
        </w:rPr>
        <w:t>after</w:t>
      </w:r>
      <w:r w:rsidR="009F1EA2">
        <w:rPr>
          <w:rFonts w:eastAsiaTheme="minorEastAsia"/>
          <w:lang w:eastAsia="zh-CN"/>
        </w:rPr>
        <w:t xml:space="preserve"> 2 repetitions, </w:t>
      </w:r>
      <w:r w:rsidR="005E175F">
        <w:rPr>
          <w:rFonts w:eastAsiaTheme="minorEastAsia"/>
          <w:lang w:eastAsia="zh-CN"/>
        </w:rPr>
        <w:t xml:space="preserve">almost 5.4dB gain could be obtained </w:t>
      </w:r>
      <w:r w:rsidR="00796285">
        <w:rPr>
          <w:rFonts w:eastAsiaTheme="minorEastAsia"/>
          <w:lang w:eastAsia="zh-CN"/>
        </w:rPr>
        <w:t>after</w:t>
      </w:r>
      <w:r w:rsidR="005E175F">
        <w:rPr>
          <w:rFonts w:eastAsiaTheme="minorEastAsia"/>
          <w:lang w:eastAsia="zh-CN"/>
        </w:rPr>
        <w:t xml:space="preserve"> 4 repetitions</w:t>
      </w:r>
      <w:r w:rsidR="0091705D">
        <w:rPr>
          <w:rFonts w:eastAsiaTheme="minorEastAsia"/>
          <w:lang w:eastAsia="zh-CN"/>
        </w:rPr>
        <w:t xml:space="preserve">, </w:t>
      </w:r>
      <w:r w:rsidR="004F450A">
        <w:rPr>
          <w:rFonts w:eastAsiaTheme="minorEastAsia"/>
          <w:lang w:eastAsia="zh-CN"/>
        </w:rPr>
        <w:t xml:space="preserve">and almost 7.7dB gain could be obtained </w:t>
      </w:r>
      <w:r w:rsidR="00796285">
        <w:rPr>
          <w:rFonts w:eastAsiaTheme="minorEastAsia"/>
          <w:lang w:eastAsia="zh-CN"/>
        </w:rPr>
        <w:t>after</w:t>
      </w:r>
      <w:r w:rsidR="004F450A">
        <w:rPr>
          <w:rFonts w:eastAsiaTheme="minorEastAsia"/>
          <w:lang w:eastAsia="zh-CN"/>
        </w:rPr>
        <w:t xml:space="preserve"> 8 repetitions. Thus, </w:t>
      </w:r>
      <w:r w:rsidR="0072579C">
        <w:rPr>
          <w:rFonts w:eastAsiaTheme="minorEastAsia"/>
          <w:lang w:eastAsia="zh-CN"/>
        </w:rPr>
        <w:t>2 repetitions for PDSCH msg4 could be enough to compensate the performance gap in methodology 1</w:t>
      </w:r>
      <w:r w:rsidR="00AD1553">
        <w:rPr>
          <w:rFonts w:eastAsiaTheme="minorEastAsia"/>
          <w:lang w:eastAsia="zh-CN"/>
        </w:rPr>
        <w:t xml:space="preserve">, and </w:t>
      </w:r>
      <w:r w:rsidR="002A21A7">
        <w:rPr>
          <w:rFonts w:eastAsiaTheme="minorEastAsia"/>
          <w:lang w:eastAsia="zh-CN"/>
        </w:rPr>
        <w:t>8 repetitions for PDSCH msg4 could be enough to compensate the performance gap in methodology 2.</w:t>
      </w:r>
    </w:p>
    <w:p w14:paraId="5A06DA51" w14:textId="12682F36" w:rsidR="00762BD2" w:rsidRPr="00A56D6D" w:rsidRDefault="00762BD2" w:rsidP="00762BD2">
      <w:pPr>
        <w:spacing w:beforeLines="100" w:before="240" w:after="0"/>
        <w:rPr>
          <w:rFonts w:eastAsiaTheme="minorEastAsia"/>
          <w:b/>
          <w:i/>
          <w:lang w:eastAsia="zh-CN"/>
        </w:rPr>
      </w:pPr>
      <w:r>
        <w:rPr>
          <w:rFonts w:eastAsiaTheme="minorEastAsia"/>
          <w:b/>
          <w:i/>
          <w:lang w:eastAsia="zh-CN"/>
        </w:rPr>
        <w:t xml:space="preserve">Observations </w:t>
      </w:r>
      <w:r w:rsidR="00171918">
        <w:rPr>
          <w:rFonts w:eastAsiaTheme="minorEastAsia"/>
          <w:b/>
          <w:i/>
          <w:lang w:eastAsia="zh-CN"/>
        </w:rPr>
        <w:t>4</w:t>
      </w:r>
      <w:r>
        <w:rPr>
          <w:rFonts w:eastAsia="宋体" w:hint="eastAsia"/>
          <w:b/>
          <w:i/>
          <w:lang w:val="en-GB" w:eastAsia="zh-CN"/>
        </w:rPr>
        <w:t>:</w:t>
      </w:r>
      <w:r w:rsidRPr="009F02C2">
        <w:rPr>
          <w:rFonts w:eastAsia="宋体" w:hint="eastAsia"/>
          <w:b/>
          <w:i/>
          <w:lang w:val="en-GB" w:eastAsia="zh-CN"/>
        </w:rPr>
        <w:t xml:space="preserve"> </w:t>
      </w:r>
      <w:r w:rsidR="00952D13" w:rsidRPr="00952D13">
        <w:rPr>
          <w:rFonts w:eastAsia="宋体"/>
          <w:b/>
          <w:i/>
          <w:lang w:val="en-GB" w:eastAsia="zh-CN"/>
        </w:rPr>
        <w:t xml:space="preserve">2 repetitions </w:t>
      </w:r>
      <w:r w:rsidR="00D04BAE">
        <w:rPr>
          <w:rFonts w:eastAsia="宋体"/>
          <w:b/>
          <w:i/>
          <w:lang w:val="en-GB" w:eastAsia="zh-CN"/>
        </w:rPr>
        <w:t xml:space="preserve">and </w:t>
      </w:r>
      <w:r w:rsidR="00D04BAE" w:rsidRPr="00952D13">
        <w:rPr>
          <w:rFonts w:eastAsia="宋体"/>
          <w:b/>
          <w:i/>
          <w:lang w:val="en-GB" w:eastAsia="zh-CN"/>
        </w:rPr>
        <w:t xml:space="preserve">8 repetitions </w:t>
      </w:r>
      <w:r w:rsidR="00952D13" w:rsidRPr="00952D13">
        <w:rPr>
          <w:rFonts w:eastAsia="宋体"/>
          <w:b/>
          <w:i/>
          <w:lang w:val="en-GB" w:eastAsia="zh-CN"/>
        </w:rPr>
        <w:t>for PDSCH msg4 could be enough to compensate the performance gap in methodology 1 and in methodology 2</w:t>
      </w:r>
      <w:r w:rsidR="00D04BAE">
        <w:rPr>
          <w:rFonts w:eastAsia="宋体"/>
          <w:b/>
          <w:i/>
          <w:lang w:val="en-GB" w:eastAsia="zh-CN"/>
        </w:rPr>
        <w:t>, respectively</w:t>
      </w:r>
      <w:r w:rsidR="00952D13">
        <w:rPr>
          <w:rFonts w:eastAsia="宋体"/>
          <w:b/>
          <w:i/>
          <w:lang w:val="en-GB" w:eastAsia="zh-CN"/>
        </w:rPr>
        <w:t xml:space="preserve">. </w:t>
      </w:r>
      <w:r w:rsidRPr="009F02C2">
        <w:rPr>
          <w:rFonts w:eastAsia="宋体"/>
          <w:b/>
          <w:i/>
          <w:lang w:val="en-GB" w:eastAsia="zh-CN"/>
        </w:rPr>
        <w:t xml:space="preserve"> </w:t>
      </w:r>
    </w:p>
    <w:p w14:paraId="4F08F10F" w14:textId="4A33212C" w:rsidR="00762BD2" w:rsidRPr="000F7E22" w:rsidRDefault="00762BD2" w:rsidP="00FA20B6">
      <w:pPr>
        <w:pStyle w:val="a0"/>
        <w:spacing w:before="120"/>
        <w:rPr>
          <w:rFonts w:eastAsia="宋体"/>
          <w:b/>
          <w:i/>
          <w:lang w:val="en-GB" w:eastAsia="zh-CN"/>
        </w:rPr>
      </w:pPr>
      <w:r w:rsidRPr="009328CB">
        <w:rPr>
          <w:rFonts w:ascii="Times New Roman" w:eastAsia="宋体" w:hAnsi="Times New Roman"/>
          <w:b/>
          <w:i/>
          <w:lang w:val="en-GB" w:eastAsia="zh-CN"/>
        </w:rPr>
        <w:t>Propo</w:t>
      </w:r>
      <w:r w:rsidRPr="00F259BA">
        <w:rPr>
          <w:rFonts w:ascii="Times New Roman" w:eastAsia="宋体" w:hAnsi="Times New Roman"/>
          <w:b/>
          <w:i/>
          <w:lang w:val="en-GB" w:eastAsia="zh-CN"/>
        </w:rPr>
        <w:t>sal</w:t>
      </w:r>
      <w:r w:rsidR="008404BF" w:rsidRPr="00F259BA">
        <w:rPr>
          <w:rFonts w:ascii="Times New Roman" w:eastAsia="宋体" w:hAnsi="Times New Roman"/>
          <w:b/>
          <w:i/>
          <w:lang w:val="en-GB" w:eastAsia="zh-CN"/>
        </w:rPr>
        <w:t xml:space="preserve"> 6</w:t>
      </w:r>
      <w:r w:rsidRPr="00F259BA">
        <w:rPr>
          <w:rFonts w:ascii="Times New Roman" w:eastAsia="宋体" w:hAnsi="Times New Roman"/>
          <w:b/>
          <w:i/>
          <w:lang w:val="en-GB" w:eastAsia="zh-CN"/>
        </w:rPr>
        <w:t xml:space="preserve">: </w:t>
      </w:r>
      <w:r w:rsidR="00193800">
        <w:rPr>
          <w:rFonts w:ascii="Times New Roman" w:eastAsia="宋体" w:hAnsi="Times New Roman"/>
          <w:b/>
          <w:i/>
          <w:lang w:val="en-GB" w:eastAsia="zh-CN"/>
        </w:rPr>
        <w:t>Potential</w:t>
      </w:r>
      <w:r w:rsidR="00D71FAE" w:rsidRPr="00F259BA">
        <w:rPr>
          <w:rFonts w:ascii="Times New Roman" w:eastAsia="宋体" w:hAnsi="Times New Roman"/>
          <w:b/>
          <w:i/>
          <w:lang w:val="en-GB" w:eastAsia="zh-CN"/>
        </w:rPr>
        <w:t xml:space="preserve"> enhancement </w:t>
      </w:r>
      <w:r w:rsidR="00071196" w:rsidRPr="00F259BA">
        <w:rPr>
          <w:rFonts w:ascii="Times New Roman" w:eastAsia="宋体" w:hAnsi="Times New Roman"/>
          <w:b/>
          <w:i/>
          <w:lang w:val="en-GB" w:eastAsia="zh-CN"/>
        </w:rPr>
        <w:t>for PDSCH msg4 c</w:t>
      </w:r>
      <w:r w:rsidRPr="00F259BA">
        <w:rPr>
          <w:rFonts w:ascii="Times New Roman" w:eastAsia="宋体" w:hAnsi="Times New Roman"/>
          <w:b/>
          <w:i/>
          <w:lang w:val="en-GB" w:eastAsia="zh-CN"/>
        </w:rPr>
        <w:t xml:space="preserve">ould be </w:t>
      </w:r>
      <w:r w:rsidR="00193800">
        <w:rPr>
          <w:rFonts w:ascii="Times New Roman" w:eastAsia="宋体" w:hAnsi="Times New Roman"/>
          <w:b/>
          <w:i/>
          <w:lang w:val="en-GB" w:eastAsia="zh-CN"/>
        </w:rPr>
        <w:t>necessary</w:t>
      </w:r>
      <w:r w:rsidRPr="000F7E22">
        <w:rPr>
          <w:rFonts w:ascii="Times New Roman" w:eastAsia="宋体" w:hAnsi="Times New Roman"/>
          <w:b/>
          <w:i/>
          <w:lang w:val="en-GB" w:eastAsia="zh-CN"/>
        </w:rPr>
        <w:t>.</w:t>
      </w:r>
    </w:p>
    <w:p w14:paraId="13A47441" w14:textId="77777777" w:rsidR="009C12AE" w:rsidRPr="009C12AE" w:rsidRDefault="009C12AE" w:rsidP="007B69B9">
      <w:pPr>
        <w:spacing w:beforeLines="0" w:before="0" w:after="240"/>
        <w:rPr>
          <w:rFonts w:eastAsiaTheme="minorEastAsia"/>
          <w:b/>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0FD0B13D"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on </w:t>
      </w:r>
      <w:proofErr w:type="spellStart"/>
      <w:r w:rsidR="002C2F42">
        <w:rPr>
          <w:rFonts w:eastAsia="宋体"/>
          <w:lang w:eastAsia="zh-CN"/>
        </w:rPr>
        <w:t>xxxxxxx</w:t>
      </w:r>
      <w:proofErr w:type="spellEnd"/>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w:t>
      </w:r>
      <w:r w:rsidR="00F327D5">
        <w:rPr>
          <w:rFonts w:eastAsia="宋体"/>
          <w:lang w:eastAsia="zh-CN"/>
        </w:rPr>
        <w:t xml:space="preserve">observations and </w:t>
      </w:r>
      <w:r>
        <w:rPr>
          <w:rFonts w:eastAsia="宋体"/>
          <w:lang w:eastAsia="zh-CN"/>
        </w:rPr>
        <w:t xml:space="preserve">proposals: </w:t>
      </w:r>
    </w:p>
    <w:p w14:paraId="47306B55" w14:textId="77777777" w:rsidR="00171918" w:rsidRPr="00BF6C79" w:rsidRDefault="00171918">
      <w:pPr>
        <w:spacing w:beforeLines="0" w:before="120" w:after="0"/>
        <w:rPr>
          <w:rFonts w:eastAsiaTheme="minorEastAsia"/>
          <w:b/>
          <w:i/>
          <w:lang w:val="en-GB"/>
        </w:rPr>
      </w:pPr>
      <w:r w:rsidRPr="00BF6C79">
        <w:rPr>
          <w:rFonts w:eastAsiaTheme="minorEastAsia"/>
          <w:b/>
          <w:i/>
          <w:lang w:eastAsia="zh-CN"/>
        </w:rPr>
        <w:lastRenderedPageBreak/>
        <w:t>O</w:t>
      </w:r>
      <w:r w:rsidRPr="00223404">
        <w:rPr>
          <w:rFonts w:eastAsiaTheme="minorEastAsia"/>
          <w:b/>
          <w:i/>
          <w:lang w:val="en-GB"/>
        </w:rPr>
        <w:t>bservation 1: No enhancement on legacy SSB design is expected.</w:t>
      </w:r>
    </w:p>
    <w:p w14:paraId="01546870" w14:textId="73313595" w:rsidR="00987F83" w:rsidRPr="00BF6C79" w:rsidRDefault="00987F83" w:rsidP="009B705F">
      <w:pPr>
        <w:spacing w:beforeLines="0" w:before="120" w:after="0"/>
        <w:rPr>
          <w:rFonts w:eastAsiaTheme="minorEastAsia"/>
          <w:b/>
          <w:i/>
          <w:lang w:val="en-GB"/>
        </w:rPr>
      </w:pPr>
      <w:bookmarkStart w:id="6" w:name="_GoBack"/>
      <w:r w:rsidRPr="00BF6C79">
        <w:rPr>
          <w:rFonts w:eastAsiaTheme="minorEastAsia"/>
          <w:b/>
          <w:i/>
          <w:lang w:val="en-GB"/>
        </w:rPr>
        <w:t xml:space="preserve">Observation </w:t>
      </w:r>
      <w:r w:rsidR="00171918" w:rsidRPr="00BF6C79">
        <w:rPr>
          <w:rFonts w:eastAsiaTheme="minorEastAsia"/>
          <w:b/>
          <w:i/>
          <w:lang w:val="en-GB"/>
        </w:rPr>
        <w:t>2</w:t>
      </w:r>
      <w:r w:rsidRPr="00BF6C79">
        <w:rPr>
          <w:rFonts w:eastAsiaTheme="minorEastAsia"/>
          <w:b/>
          <w:i/>
          <w:lang w:val="en-GB"/>
        </w:rPr>
        <w:t>:</w:t>
      </w:r>
      <w:r w:rsidR="00526364" w:rsidRPr="00BF6C79">
        <w:rPr>
          <w:rFonts w:eastAsiaTheme="minorEastAsia"/>
          <w:b/>
          <w:i/>
          <w:lang w:val="en-GB"/>
        </w:rPr>
        <w:t xml:space="preserve"> Base on methodology 1, PDSCH msg4 need to be enhanced if 4dB loss is considered.</w:t>
      </w:r>
    </w:p>
    <w:bookmarkEnd w:id="6"/>
    <w:p w14:paraId="7F83D6E4" w14:textId="41E18872" w:rsidR="00526364" w:rsidRDefault="00526364" w:rsidP="00526364">
      <w:pPr>
        <w:spacing w:beforeLines="0" w:before="120" w:after="0"/>
        <w:rPr>
          <w:rFonts w:eastAsiaTheme="minorEastAsia"/>
          <w:lang w:eastAsia="zh-CN"/>
        </w:rPr>
      </w:pPr>
      <w:r>
        <w:rPr>
          <w:rFonts w:eastAsiaTheme="minorEastAsia"/>
          <w:b/>
          <w:i/>
          <w:lang w:val="en-GB"/>
        </w:rPr>
        <w:t>Observation</w:t>
      </w:r>
      <w:r w:rsidRPr="00C430F2">
        <w:rPr>
          <w:rFonts w:eastAsiaTheme="minorEastAsia"/>
          <w:b/>
          <w:i/>
          <w:lang w:val="en-GB"/>
        </w:rPr>
        <w:t xml:space="preserve"> </w:t>
      </w:r>
      <w:r w:rsidR="00171918">
        <w:rPr>
          <w:rFonts w:eastAsiaTheme="minorEastAsia"/>
          <w:b/>
          <w:i/>
          <w:lang w:val="en-GB"/>
        </w:rPr>
        <w:t>3</w:t>
      </w:r>
      <w:r w:rsidRPr="00C430F2">
        <w:rPr>
          <w:rFonts w:eastAsiaTheme="minorEastAsia"/>
          <w:b/>
          <w:i/>
          <w:lang w:val="en-GB"/>
        </w:rPr>
        <w:t xml:space="preserve">: </w:t>
      </w:r>
      <w:r>
        <w:rPr>
          <w:rFonts w:eastAsiaTheme="minorEastAsia"/>
          <w:b/>
          <w:i/>
          <w:lang w:val="en-GB"/>
        </w:rPr>
        <w:t xml:space="preserve">Base on methodology 2, </w:t>
      </w:r>
      <w:r w:rsidRPr="00C430F2">
        <w:rPr>
          <w:rFonts w:eastAsiaTheme="minorEastAsia"/>
          <w:b/>
          <w:i/>
          <w:lang w:val="en-GB"/>
        </w:rPr>
        <w:t>PDSCH msg4</w:t>
      </w:r>
      <w:r w:rsidRPr="00D77AEB">
        <w:rPr>
          <w:rFonts w:eastAsiaTheme="minorEastAsia"/>
          <w:b/>
          <w:i/>
          <w:lang w:val="en-GB"/>
        </w:rPr>
        <w:t xml:space="preserve">, PDSCH-1Mbps and PDCCH </w:t>
      </w:r>
      <w:r>
        <w:rPr>
          <w:rFonts w:eastAsiaTheme="minorEastAsia"/>
          <w:b/>
          <w:i/>
          <w:lang w:val="en-GB"/>
        </w:rPr>
        <w:t>need to</w:t>
      </w:r>
      <w:r w:rsidRPr="00C430F2">
        <w:rPr>
          <w:rFonts w:eastAsiaTheme="minorEastAsia"/>
          <w:b/>
          <w:i/>
          <w:lang w:val="en-GB"/>
        </w:rPr>
        <w:t xml:space="preserve"> be enhanced if </w:t>
      </w:r>
      <w:r>
        <w:rPr>
          <w:rFonts w:eastAsiaTheme="minorEastAsia"/>
          <w:b/>
          <w:i/>
          <w:lang w:val="en-GB"/>
        </w:rPr>
        <w:t>9</w:t>
      </w:r>
      <w:r w:rsidRPr="00C430F2">
        <w:rPr>
          <w:rFonts w:eastAsiaTheme="minorEastAsia"/>
          <w:b/>
          <w:i/>
          <w:lang w:val="en-GB"/>
        </w:rPr>
        <w:t xml:space="preserve">dB </w:t>
      </w:r>
      <w:r>
        <w:rPr>
          <w:rFonts w:eastAsiaTheme="minorEastAsia"/>
          <w:b/>
          <w:i/>
          <w:lang w:val="en-GB"/>
        </w:rPr>
        <w:t xml:space="preserve">link budget </w:t>
      </w:r>
      <w:r>
        <w:rPr>
          <w:rFonts w:eastAsiaTheme="minorEastAsia" w:hint="eastAsia"/>
          <w:b/>
          <w:i/>
          <w:lang w:val="en-GB" w:eastAsia="zh-CN"/>
        </w:rPr>
        <w:t>loss</w:t>
      </w:r>
      <w:r>
        <w:rPr>
          <w:rFonts w:eastAsiaTheme="minorEastAsia"/>
          <w:b/>
          <w:i/>
          <w:lang w:val="en-GB"/>
        </w:rPr>
        <w:t xml:space="preserve"> is considered per beam</w:t>
      </w:r>
      <w:r w:rsidRPr="00C430F2">
        <w:rPr>
          <w:rFonts w:eastAsiaTheme="minorEastAsia"/>
          <w:b/>
          <w:i/>
          <w:lang w:val="en-GB"/>
        </w:rPr>
        <w:t>.</w:t>
      </w:r>
    </w:p>
    <w:p w14:paraId="1A9BDD62" w14:textId="043C45E0" w:rsidR="00526364" w:rsidRPr="00526364" w:rsidRDefault="00526364" w:rsidP="00526364">
      <w:pPr>
        <w:spacing w:beforeLines="0" w:before="120" w:after="0"/>
        <w:rPr>
          <w:rFonts w:eastAsiaTheme="minorEastAsia"/>
          <w:lang w:eastAsia="zh-CN"/>
        </w:rPr>
      </w:pPr>
      <w:r>
        <w:rPr>
          <w:rFonts w:eastAsiaTheme="minorEastAsia"/>
          <w:b/>
          <w:i/>
          <w:lang w:eastAsia="zh-CN"/>
        </w:rPr>
        <w:t xml:space="preserve">Observations </w:t>
      </w:r>
      <w:r w:rsidR="00171918">
        <w:rPr>
          <w:rFonts w:eastAsiaTheme="minorEastAsia"/>
          <w:b/>
          <w:i/>
          <w:lang w:eastAsia="zh-CN"/>
        </w:rPr>
        <w:t>4</w:t>
      </w:r>
      <w:r>
        <w:rPr>
          <w:rFonts w:eastAsia="宋体" w:hint="eastAsia"/>
          <w:b/>
          <w:i/>
          <w:lang w:val="en-GB" w:eastAsia="zh-CN"/>
        </w:rPr>
        <w:t>:</w:t>
      </w:r>
      <w:r w:rsidRPr="009F02C2">
        <w:rPr>
          <w:rFonts w:eastAsia="宋体" w:hint="eastAsia"/>
          <w:b/>
          <w:i/>
          <w:lang w:val="en-GB" w:eastAsia="zh-CN"/>
        </w:rPr>
        <w:t xml:space="preserve"> </w:t>
      </w:r>
      <w:r w:rsidRPr="00952D13">
        <w:rPr>
          <w:rFonts w:eastAsia="宋体"/>
          <w:b/>
          <w:i/>
          <w:lang w:val="en-GB" w:eastAsia="zh-CN"/>
        </w:rPr>
        <w:t xml:space="preserve">2 repetitions </w:t>
      </w:r>
      <w:r>
        <w:rPr>
          <w:rFonts w:eastAsia="宋体"/>
          <w:b/>
          <w:i/>
          <w:lang w:val="en-GB" w:eastAsia="zh-CN"/>
        </w:rPr>
        <w:t xml:space="preserve">and </w:t>
      </w:r>
      <w:r w:rsidRPr="00952D13">
        <w:rPr>
          <w:rFonts w:eastAsia="宋体"/>
          <w:b/>
          <w:i/>
          <w:lang w:val="en-GB" w:eastAsia="zh-CN"/>
        </w:rPr>
        <w:t>8 repetitions for PDSCH msg4 could be enough to compensate the performance gap in methodology 1 and in methodology 2</w:t>
      </w:r>
      <w:r>
        <w:rPr>
          <w:rFonts w:eastAsia="宋体"/>
          <w:b/>
          <w:i/>
          <w:lang w:val="en-GB" w:eastAsia="zh-CN"/>
        </w:rPr>
        <w:t xml:space="preserve">, respectively. </w:t>
      </w:r>
      <w:r w:rsidRPr="009F02C2">
        <w:rPr>
          <w:rFonts w:eastAsia="宋体"/>
          <w:b/>
          <w:i/>
          <w:lang w:val="en-GB" w:eastAsia="zh-CN"/>
        </w:rPr>
        <w:t xml:space="preserve"> </w:t>
      </w:r>
    </w:p>
    <w:p w14:paraId="34364054" w14:textId="77777777" w:rsidR="00526364" w:rsidRDefault="00526364" w:rsidP="00526364">
      <w:pPr>
        <w:spacing w:beforeLines="0" w:before="120" w:after="0"/>
        <w:rPr>
          <w:rFonts w:eastAsia="宋体"/>
          <w:b/>
          <w:i/>
          <w:lang w:val="en-GB" w:eastAsia="zh-CN"/>
        </w:rPr>
      </w:pPr>
      <w:r w:rsidRPr="008C696B">
        <w:rPr>
          <w:rFonts w:eastAsia="宋体"/>
          <w:b/>
          <w:i/>
          <w:lang w:val="en-GB" w:eastAsia="zh-CN"/>
        </w:rPr>
        <w:t xml:space="preserve">Proposal </w:t>
      </w:r>
      <w:r>
        <w:rPr>
          <w:rFonts w:eastAsia="宋体"/>
          <w:b/>
          <w:i/>
          <w:lang w:val="en-GB" w:eastAsia="zh-CN"/>
        </w:rPr>
        <w:t>1</w:t>
      </w:r>
      <w:r w:rsidRPr="00A35E97">
        <w:rPr>
          <w:rFonts w:eastAsia="宋体"/>
          <w:b/>
          <w:i/>
          <w:lang w:val="en-GB" w:eastAsia="zh-CN"/>
        </w:rPr>
        <w:t xml:space="preserve">: </w:t>
      </w:r>
      <w:r>
        <w:rPr>
          <w:rFonts w:eastAsia="宋体"/>
          <w:b/>
          <w:i/>
          <w:lang w:val="en-GB" w:eastAsia="zh-CN"/>
        </w:rPr>
        <w:t xml:space="preserve">For </w:t>
      </w:r>
      <w:r>
        <w:rPr>
          <w:rFonts w:eastAsia="宋体" w:hint="eastAsia"/>
          <w:b/>
          <w:i/>
          <w:lang w:val="en-GB" w:eastAsia="zh-CN"/>
        </w:rPr>
        <w:t>e</w:t>
      </w:r>
      <w:r>
        <w:rPr>
          <w:rFonts w:eastAsia="宋体"/>
          <w:b/>
          <w:i/>
          <w:lang w:val="en-GB" w:eastAsia="zh-CN"/>
        </w:rPr>
        <w:t xml:space="preserve">valuation methodology, RAN1 to discuss and </w:t>
      </w:r>
      <w:proofErr w:type="spellStart"/>
      <w:r>
        <w:rPr>
          <w:rFonts w:eastAsia="宋体"/>
          <w:b/>
          <w:i/>
          <w:lang w:val="en-GB" w:eastAsia="zh-CN"/>
        </w:rPr>
        <w:t>deteremine</w:t>
      </w:r>
      <w:proofErr w:type="spellEnd"/>
      <w:r>
        <w:rPr>
          <w:rFonts w:eastAsia="宋体"/>
          <w:b/>
          <w:i/>
          <w:lang w:val="en-GB" w:eastAsia="zh-CN"/>
        </w:rPr>
        <w:t xml:space="preserve"> the following parameters:</w:t>
      </w:r>
    </w:p>
    <w:p w14:paraId="204E9F46" w14:textId="77777777" w:rsidR="00526364" w:rsidRPr="003F4111" w:rsidRDefault="00526364" w:rsidP="00526364">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b/>
          <w:i/>
          <w:lang w:val="en-GB"/>
        </w:rPr>
        <w:t>the satellite aggregate power</w:t>
      </w:r>
    </w:p>
    <w:p w14:paraId="03410239" w14:textId="77777777" w:rsidR="00526364" w:rsidRDefault="00526364" w:rsidP="00526364">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 xml:space="preserve">he target </w:t>
      </w:r>
      <w:r>
        <w:rPr>
          <w:rFonts w:ascii="Times New Roman" w:hAnsi="Times New Roman" w:cs="Times New Roman"/>
          <w:b/>
          <w:i/>
          <w:lang w:val="en-GB"/>
        </w:rPr>
        <w:t xml:space="preserve">beams </w:t>
      </w:r>
      <w:r w:rsidRPr="003F4111">
        <w:rPr>
          <w:rFonts w:ascii="Times New Roman" w:hAnsi="Times New Roman" w:cs="Times New Roman"/>
          <w:b/>
          <w:i/>
          <w:lang w:val="en-GB"/>
        </w:rPr>
        <w:t>footprint size</w:t>
      </w:r>
    </w:p>
    <w:p w14:paraId="6FFEE440" w14:textId="77777777" w:rsidR="00526364" w:rsidRPr="003F4111" w:rsidRDefault="00526364" w:rsidP="00526364">
      <w:pPr>
        <w:pStyle w:val="aff"/>
        <w:numPr>
          <w:ilvl w:val="0"/>
          <w:numId w:val="16"/>
        </w:numPr>
        <w:spacing w:beforeLines="0" w:before="120" w:after="0"/>
        <w:ind w:firstLineChars="0"/>
        <w:rPr>
          <w:rFonts w:ascii="Times New Roman" w:hAnsi="Times New Roman" w:cs="Times New Roman"/>
          <w:b/>
          <w:i/>
          <w:lang w:val="en-GB"/>
        </w:rPr>
      </w:pPr>
      <w:r>
        <w:rPr>
          <w:rFonts w:ascii="Times New Roman" w:hAnsi="Times New Roman" w:cs="Times New Roman" w:hint="eastAsia"/>
          <w:b/>
          <w:i/>
          <w:lang w:val="en-GB"/>
        </w:rPr>
        <w:t>t</w:t>
      </w:r>
      <w:r>
        <w:rPr>
          <w:rFonts w:ascii="Times New Roman" w:hAnsi="Times New Roman" w:cs="Times New Roman"/>
          <w:b/>
          <w:i/>
          <w:lang w:val="en-GB"/>
        </w:rPr>
        <w:t>he beam diameter for one beam</w:t>
      </w:r>
    </w:p>
    <w:p w14:paraId="20875727" w14:textId="77777777" w:rsidR="00526364" w:rsidRPr="003F4111" w:rsidRDefault="00526364" w:rsidP="00526364">
      <w:pPr>
        <w:pStyle w:val="aff"/>
        <w:numPr>
          <w:ilvl w:val="0"/>
          <w:numId w:val="16"/>
        </w:numPr>
        <w:spacing w:beforeLines="0" w:before="120" w:after="0"/>
        <w:ind w:firstLineChars="0"/>
        <w:rPr>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he number of active beams or the ratio of active beams from all satellite beams</w:t>
      </w:r>
    </w:p>
    <w:p w14:paraId="03B7C445" w14:textId="77777777" w:rsidR="00526364" w:rsidRDefault="00526364" w:rsidP="00526364">
      <w:pPr>
        <w:pStyle w:val="a0"/>
        <w:spacing w:before="120"/>
        <w:rPr>
          <w:rFonts w:ascii="Times New Roman" w:eastAsia="宋体" w:hAnsi="Times New Roman"/>
          <w:b/>
          <w:i/>
          <w:lang w:val="en-GB" w:eastAsia="zh-CN"/>
        </w:rPr>
      </w:pPr>
      <w:r w:rsidRPr="008C696B">
        <w:rPr>
          <w:rFonts w:ascii="Times New Roman" w:eastAsia="宋体" w:hAnsi="Times New Roman"/>
          <w:b/>
          <w:i/>
          <w:lang w:val="en-GB" w:eastAsia="zh-CN"/>
        </w:rPr>
        <w:t xml:space="preserve">Proposal </w:t>
      </w:r>
      <w:r>
        <w:rPr>
          <w:rFonts w:ascii="Times New Roman" w:eastAsia="宋体" w:hAnsi="Times New Roman"/>
          <w:b/>
          <w:i/>
          <w:lang w:val="en-GB" w:eastAsia="zh-CN"/>
        </w:rPr>
        <w:t>2</w:t>
      </w:r>
      <w:r w:rsidRPr="008C696B">
        <w:rPr>
          <w:rFonts w:ascii="Times New Roman" w:eastAsia="宋体" w:hAnsi="Times New Roman"/>
          <w:b/>
          <w:i/>
          <w:lang w:val="en-GB" w:eastAsia="zh-CN"/>
        </w:rPr>
        <w:t xml:space="preserve">: </w:t>
      </w:r>
      <w:r>
        <w:rPr>
          <w:rFonts w:ascii="Times New Roman" w:eastAsia="宋体" w:hAnsi="Times New Roman"/>
          <w:b/>
          <w:i/>
          <w:lang w:val="en-GB" w:eastAsia="zh-CN"/>
        </w:rPr>
        <w:t xml:space="preserve">The following methodology 1 could be considered for Rel-19 NTN DL coverage evaluation. </w:t>
      </w:r>
    </w:p>
    <w:p w14:paraId="3239264D" w14:textId="069DDDA7" w:rsidR="00526364" w:rsidRDefault="00526364" w:rsidP="00526364">
      <w:pPr>
        <w:spacing w:beforeLines="0" w:before="120" w:after="0"/>
        <w:rPr>
          <w:rFonts w:eastAsia="宋体"/>
          <w:b/>
          <w:i/>
          <w:lang w:val="en-GB" w:eastAsia="zh-CN"/>
        </w:rPr>
      </w:pPr>
      <w:r w:rsidRPr="008C696B">
        <w:rPr>
          <w:rFonts w:eastAsia="宋体"/>
          <w:b/>
          <w:i/>
          <w:lang w:val="en-GB" w:eastAsia="zh-CN"/>
        </w:rPr>
        <w:t xml:space="preserve">Proposal </w:t>
      </w:r>
      <w:r>
        <w:rPr>
          <w:rFonts w:eastAsia="宋体"/>
          <w:b/>
          <w:i/>
          <w:lang w:val="en-GB" w:eastAsia="zh-CN"/>
        </w:rPr>
        <w:t>3</w:t>
      </w:r>
      <w:r w:rsidRPr="008C696B">
        <w:rPr>
          <w:rFonts w:eastAsia="宋体"/>
          <w:b/>
          <w:i/>
          <w:lang w:val="en-GB" w:eastAsia="zh-CN"/>
        </w:rPr>
        <w:t xml:space="preserve">: </w:t>
      </w:r>
      <w:r>
        <w:rPr>
          <w:rFonts w:eastAsia="宋体"/>
          <w:b/>
          <w:i/>
          <w:lang w:val="en-GB" w:eastAsia="zh-CN"/>
        </w:rPr>
        <w:t xml:space="preserve">For methodology 1, the following assumptions could be considered. </w:t>
      </w:r>
    </w:p>
    <w:p w14:paraId="557F1F15" w14:textId="77777777" w:rsidR="00526364" w:rsidRDefault="00526364" w:rsidP="00526364">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 xml:space="preserve">he target </w:t>
      </w:r>
      <w:r>
        <w:rPr>
          <w:rFonts w:ascii="Times New Roman" w:hAnsi="Times New Roman" w:cs="Times New Roman"/>
          <w:b/>
          <w:i/>
          <w:lang w:val="en-GB"/>
        </w:rPr>
        <w:t xml:space="preserve">beams </w:t>
      </w:r>
      <w:r w:rsidRPr="003F4111">
        <w:rPr>
          <w:rFonts w:ascii="Times New Roman" w:hAnsi="Times New Roman" w:cs="Times New Roman"/>
          <w:b/>
          <w:i/>
          <w:lang w:val="en-GB"/>
        </w:rPr>
        <w:t>footprint size</w:t>
      </w:r>
      <w:r>
        <w:rPr>
          <w:rFonts w:ascii="Times New Roman" w:hAnsi="Times New Roman" w:cs="Times New Roman"/>
          <w:b/>
          <w:i/>
          <w:lang w:val="en-GB"/>
        </w:rPr>
        <w:t xml:space="preserve">: 1000km </w:t>
      </w:r>
    </w:p>
    <w:p w14:paraId="08D84193" w14:textId="77777777" w:rsidR="00526364" w:rsidRPr="003F4111" w:rsidRDefault="00526364" w:rsidP="00526364">
      <w:pPr>
        <w:pStyle w:val="aff"/>
        <w:numPr>
          <w:ilvl w:val="0"/>
          <w:numId w:val="16"/>
        </w:numPr>
        <w:spacing w:beforeLines="0" w:before="120" w:after="0"/>
        <w:ind w:firstLineChars="0"/>
        <w:rPr>
          <w:rFonts w:ascii="Times New Roman" w:hAnsi="Times New Roman" w:cs="Times New Roman"/>
          <w:b/>
          <w:i/>
          <w:lang w:val="en-GB"/>
        </w:rPr>
      </w:pPr>
      <w:r>
        <w:rPr>
          <w:rFonts w:ascii="Times New Roman" w:hAnsi="Times New Roman" w:cs="Times New Roman" w:hint="eastAsia"/>
          <w:b/>
          <w:i/>
          <w:lang w:val="en-GB"/>
        </w:rPr>
        <w:t>t</w:t>
      </w:r>
      <w:r>
        <w:rPr>
          <w:rFonts w:ascii="Times New Roman" w:hAnsi="Times New Roman" w:cs="Times New Roman"/>
          <w:b/>
          <w:i/>
          <w:lang w:val="en-GB"/>
        </w:rPr>
        <w:t>he beam diameter for one beam: 50km for FR1</w:t>
      </w:r>
    </w:p>
    <w:p w14:paraId="6B5848D1" w14:textId="77777777" w:rsidR="00526364" w:rsidRPr="003F4111" w:rsidRDefault="00526364" w:rsidP="00526364">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b/>
          <w:i/>
          <w:lang w:val="en-GB"/>
        </w:rPr>
        <w:t>the ratio of active beams from all satellite beams</w:t>
      </w:r>
      <w:r>
        <w:rPr>
          <w:rFonts w:ascii="Times New Roman" w:hAnsi="Times New Roman" w:cs="Times New Roman"/>
          <w:b/>
          <w:i/>
          <w:lang w:val="en-GB"/>
        </w:rPr>
        <w:t>: 10%</w:t>
      </w:r>
    </w:p>
    <w:p w14:paraId="5285AD3E" w14:textId="2C1D81A5" w:rsidR="00526364" w:rsidRDefault="00526364" w:rsidP="00526364">
      <w:pPr>
        <w:pStyle w:val="a0"/>
        <w:spacing w:before="120"/>
        <w:rPr>
          <w:rFonts w:ascii="Times New Roman" w:eastAsia="宋体" w:hAnsi="Times New Roman"/>
          <w:b/>
          <w:i/>
          <w:lang w:val="en-GB" w:eastAsia="zh-CN"/>
        </w:rPr>
      </w:pPr>
      <w:r w:rsidRPr="008C696B">
        <w:rPr>
          <w:rFonts w:ascii="Times New Roman" w:eastAsia="宋体" w:hAnsi="Times New Roman"/>
          <w:b/>
          <w:i/>
          <w:lang w:val="en-GB" w:eastAsia="zh-CN"/>
        </w:rPr>
        <w:t xml:space="preserve">Proposal </w:t>
      </w:r>
      <w:r>
        <w:rPr>
          <w:rFonts w:ascii="Times New Roman" w:eastAsia="宋体" w:hAnsi="Times New Roman"/>
          <w:b/>
          <w:i/>
          <w:lang w:val="en-GB" w:eastAsia="zh-CN"/>
        </w:rPr>
        <w:t>4</w:t>
      </w:r>
      <w:r w:rsidRPr="008C696B">
        <w:rPr>
          <w:rFonts w:ascii="Times New Roman" w:eastAsia="宋体" w:hAnsi="Times New Roman"/>
          <w:b/>
          <w:i/>
          <w:lang w:val="en-GB" w:eastAsia="zh-CN"/>
        </w:rPr>
        <w:t xml:space="preserve">: </w:t>
      </w:r>
      <w:r>
        <w:rPr>
          <w:rFonts w:ascii="Times New Roman" w:eastAsia="宋体" w:hAnsi="Times New Roman"/>
          <w:b/>
          <w:i/>
          <w:lang w:val="en-GB" w:eastAsia="zh-CN"/>
        </w:rPr>
        <w:t xml:space="preserve">The following methodology 2 could be considered for Rel-19 NTN DL coverage evaluation. </w:t>
      </w:r>
    </w:p>
    <w:p w14:paraId="2E9747BE" w14:textId="77777777" w:rsidR="00526364" w:rsidRDefault="00526364" w:rsidP="00526364">
      <w:pPr>
        <w:spacing w:beforeLines="0" w:before="120" w:after="0"/>
        <w:rPr>
          <w:rFonts w:eastAsia="宋体"/>
          <w:b/>
          <w:i/>
          <w:lang w:val="en-GB" w:eastAsia="zh-CN"/>
        </w:rPr>
      </w:pPr>
      <w:r w:rsidRPr="008C696B">
        <w:rPr>
          <w:rFonts w:eastAsia="宋体"/>
          <w:b/>
          <w:i/>
          <w:lang w:val="en-GB" w:eastAsia="zh-CN"/>
        </w:rPr>
        <w:t xml:space="preserve">Proposal </w:t>
      </w:r>
      <w:r>
        <w:rPr>
          <w:rFonts w:eastAsia="宋体"/>
          <w:b/>
          <w:i/>
          <w:lang w:val="en-GB" w:eastAsia="zh-CN"/>
        </w:rPr>
        <w:t>5</w:t>
      </w:r>
      <w:r w:rsidRPr="008C696B">
        <w:rPr>
          <w:rFonts w:eastAsia="宋体"/>
          <w:b/>
          <w:i/>
          <w:lang w:val="en-GB" w:eastAsia="zh-CN"/>
        </w:rPr>
        <w:t xml:space="preserve">: </w:t>
      </w:r>
      <w:r>
        <w:rPr>
          <w:rFonts w:eastAsia="宋体"/>
          <w:b/>
          <w:i/>
          <w:lang w:val="en-GB" w:eastAsia="zh-CN"/>
        </w:rPr>
        <w:t xml:space="preserve">For methodology 2, the following assumptions could be considered. </w:t>
      </w:r>
    </w:p>
    <w:p w14:paraId="7CA82175" w14:textId="77777777" w:rsidR="00526364" w:rsidRDefault="00526364" w:rsidP="00526364">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 xml:space="preserve">he target </w:t>
      </w:r>
      <w:r>
        <w:rPr>
          <w:rFonts w:ascii="Times New Roman" w:hAnsi="Times New Roman" w:cs="Times New Roman"/>
          <w:b/>
          <w:i/>
          <w:lang w:val="en-GB"/>
        </w:rPr>
        <w:t xml:space="preserve">beams </w:t>
      </w:r>
      <w:r w:rsidRPr="003F4111">
        <w:rPr>
          <w:rFonts w:ascii="Times New Roman" w:hAnsi="Times New Roman" w:cs="Times New Roman"/>
          <w:b/>
          <w:i/>
          <w:lang w:val="en-GB"/>
        </w:rPr>
        <w:t>footprint size</w:t>
      </w:r>
      <w:r>
        <w:rPr>
          <w:rFonts w:ascii="Times New Roman" w:hAnsi="Times New Roman" w:cs="Times New Roman"/>
          <w:b/>
          <w:i/>
          <w:lang w:val="en-GB"/>
        </w:rPr>
        <w:t xml:space="preserve">: 300km </w:t>
      </w:r>
    </w:p>
    <w:p w14:paraId="591872C0" w14:textId="77777777" w:rsidR="00526364" w:rsidRPr="003F4111" w:rsidRDefault="00526364" w:rsidP="00526364">
      <w:pPr>
        <w:pStyle w:val="aff"/>
        <w:numPr>
          <w:ilvl w:val="0"/>
          <w:numId w:val="16"/>
        </w:numPr>
        <w:spacing w:beforeLines="0" w:before="120" w:after="0"/>
        <w:ind w:firstLineChars="0"/>
        <w:rPr>
          <w:rFonts w:ascii="Times New Roman" w:hAnsi="Times New Roman" w:cs="Times New Roman"/>
          <w:b/>
          <w:i/>
          <w:lang w:val="en-GB"/>
        </w:rPr>
      </w:pPr>
      <w:r>
        <w:rPr>
          <w:rFonts w:ascii="Times New Roman" w:hAnsi="Times New Roman" w:cs="Times New Roman" w:hint="eastAsia"/>
          <w:b/>
          <w:i/>
          <w:lang w:val="en-GB"/>
        </w:rPr>
        <w:t>t</w:t>
      </w:r>
      <w:r>
        <w:rPr>
          <w:rFonts w:ascii="Times New Roman" w:hAnsi="Times New Roman" w:cs="Times New Roman"/>
          <w:b/>
          <w:i/>
          <w:lang w:val="en-GB"/>
        </w:rPr>
        <w:t>he beam diameter for one beam: 50km for FR1</w:t>
      </w:r>
    </w:p>
    <w:p w14:paraId="19F7034C" w14:textId="77777777" w:rsidR="00526364" w:rsidRPr="003F4111" w:rsidRDefault="00526364" w:rsidP="00526364">
      <w:pPr>
        <w:pStyle w:val="aff"/>
        <w:numPr>
          <w:ilvl w:val="0"/>
          <w:numId w:val="16"/>
        </w:numPr>
        <w:spacing w:beforeLines="0" w:before="120" w:after="0"/>
        <w:ind w:firstLineChars="0"/>
        <w:rPr>
          <w:rFonts w:ascii="Times New Roman" w:hAnsi="Times New Roman" w:cs="Times New Roman"/>
          <w:b/>
          <w:i/>
          <w:lang w:val="en-GB"/>
        </w:rPr>
      </w:pPr>
      <w:r w:rsidRPr="003F4111">
        <w:rPr>
          <w:rFonts w:ascii="Times New Roman" w:hAnsi="Times New Roman" w:cs="Times New Roman" w:hint="eastAsia"/>
          <w:b/>
          <w:i/>
          <w:lang w:val="en-GB"/>
        </w:rPr>
        <w:t>t</w:t>
      </w:r>
      <w:r w:rsidRPr="003F4111">
        <w:rPr>
          <w:rFonts w:ascii="Times New Roman" w:hAnsi="Times New Roman" w:cs="Times New Roman"/>
          <w:b/>
          <w:i/>
          <w:lang w:val="en-GB"/>
        </w:rPr>
        <w:t>he number of active beams from all satellite beams</w:t>
      </w:r>
      <w:r>
        <w:rPr>
          <w:rFonts w:ascii="Times New Roman" w:hAnsi="Times New Roman" w:cs="Times New Roman"/>
          <w:b/>
          <w:i/>
          <w:lang w:val="en-GB"/>
        </w:rPr>
        <w:t>: 8</w:t>
      </w:r>
    </w:p>
    <w:p w14:paraId="6888C63A" w14:textId="08F008D5" w:rsidR="00526364" w:rsidRPr="000F7E22" w:rsidRDefault="00526364" w:rsidP="00526364">
      <w:pPr>
        <w:pStyle w:val="a0"/>
        <w:spacing w:before="120"/>
        <w:rPr>
          <w:rFonts w:eastAsia="宋体"/>
          <w:b/>
          <w:i/>
          <w:lang w:val="en-GB" w:eastAsia="zh-CN"/>
        </w:rPr>
      </w:pPr>
      <w:r w:rsidRPr="009328CB">
        <w:rPr>
          <w:rFonts w:ascii="Times New Roman" w:eastAsia="宋体" w:hAnsi="Times New Roman"/>
          <w:b/>
          <w:i/>
          <w:lang w:val="en-GB" w:eastAsia="zh-CN"/>
        </w:rPr>
        <w:t>Propo</w:t>
      </w:r>
      <w:r w:rsidRPr="00F259BA">
        <w:rPr>
          <w:rFonts w:ascii="Times New Roman" w:eastAsia="宋体" w:hAnsi="Times New Roman"/>
          <w:b/>
          <w:i/>
          <w:lang w:val="en-GB" w:eastAsia="zh-CN"/>
        </w:rPr>
        <w:t xml:space="preserve">sal 6: </w:t>
      </w:r>
      <w:r w:rsidR="003B7AA8">
        <w:rPr>
          <w:rFonts w:ascii="Times New Roman" w:eastAsia="宋体" w:hAnsi="Times New Roman"/>
          <w:b/>
          <w:i/>
          <w:lang w:val="en-GB" w:eastAsia="zh-CN"/>
        </w:rPr>
        <w:t>Potential</w:t>
      </w:r>
      <w:r w:rsidR="003B7AA8" w:rsidRPr="00F259BA">
        <w:rPr>
          <w:rFonts w:ascii="Times New Roman" w:eastAsia="宋体" w:hAnsi="Times New Roman"/>
          <w:b/>
          <w:i/>
          <w:lang w:val="en-GB" w:eastAsia="zh-CN"/>
        </w:rPr>
        <w:t xml:space="preserve"> enhancement for PDSCH msg4 could be </w:t>
      </w:r>
      <w:r w:rsidR="003B7AA8">
        <w:rPr>
          <w:rFonts w:ascii="Times New Roman" w:eastAsia="宋体" w:hAnsi="Times New Roman"/>
          <w:b/>
          <w:i/>
          <w:lang w:val="en-GB" w:eastAsia="zh-CN"/>
        </w:rPr>
        <w:t>necessary</w:t>
      </w:r>
      <w:r w:rsidRPr="000F7E22">
        <w:rPr>
          <w:rFonts w:ascii="Times New Roman" w:eastAsia="宋体" w:hAnsi="Times New Roman"/>
          <w:b/>
          <w:i/>
          <w:lang w:val="en-GB" w:eastAsia="zh-CN"/>
        </w:rPr>
        <w:t>.</w:t>
      </w:r>
    </w:p>
    <w:p w14:paraId="617537EA" w14:textId="77777777" w:rsidR="00070A7E" w:rsidRDefault="00070A7E" w:rsidP="008728DC">
      <w:pPr>
        <w:spacing w:beforeLines="100" w:before="240" w:after="0"/>
        <w:rPr>
          <w:rFonts w:eastAsiaTheme="minorEastAsia"/>
          <w:b/>
          <w:i/>
          <w:lang w:eastAsia="zh-CN"/>
        </w:rPr>
      </w:pP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73DDC55C" w:rsidR="001709AE" w:rsidRPr="009C3DED" w:rsidRDefault="00A1132D" w:rsidP="00E36D02">
      <w:pPr>
        <w:pStyle w:val="a0"/>
        <w:numPr>
          <w:ilvl w:val="0"/>
          <w:numId w:val="6"/>
        </w:numPr>
        <w:snapToGrid w:val="0"/>
        <w:spacing w:before="120" w:line="268" w:lineRule="auto"/>
        <w:contextualSpacing/>
      </w:pPr>
      <w:bookmarkStart w:id="7" w:name="_Ref92304356"/>
      <w:bookmarkEnd w:id="2"/>
      <w:bookmarkEnd w:id="3"/>
      <w:bookmarkEnd w:id="4"/>
      <w:r w:rsidRPr="00A1132D">
        <w:rPr>
          <w:rFonts w:ascii="Times New Roman" w:hAnsi="Times New Roman"/>
          <w:color w:val="000000"/>
        </w:rPr>
        <w:t>RP-</w:t>
      </w:r>
      <w:bookmarkEnd w:id="7"/>
      <w:r w:rsidR="0028107C" w:rsidRPr="0028107C">
        <w:rPr>
          <w:rFonts w:ascii="Times New Roman" w:hAnsi="Times New Roman"/>
          <w:color w:val="000000"/>
        </w:rPr>
        <w:t>234078</w:t>
      </w:r>
      <w:r w:rsidR="005E2FE1">
        <w:rPr>
          <w:rFonts w:ascii="Times New Roman" w:hAnsi="Times New Roman"/>
          <w:color w:val="000000"/>
        </w:rPr>
        <w:t>,</w:t>
      </w:r>
      <w:r w:rsidR="005E2FE1" w:rsidRPr="005E2FE1">
        <w:t xml:space="preserve"> </w:t>
      </w:r>
      <w:r w:rsidR="005E2FE1" w:rsidRPr="005E2FE1">
        <w:rPr>
          <w:rFonts w:ascii="Times New Roman" w:hAnsi="Times New Roman"/>
          <w:color w:val="000000"/>
        </w:rPr>
        <w:t>New WID: Non-Terrestrial Networks (NTN) for NR Phase 3</w:t>
      </w:r>
      <w:r w:rsidR="0028107C">
        <w:rPr>
          <w:rFonts w:ascii="Times New Roman" w:hAnsi="Times New Roman"/>
          <w:color w:val="000000"/>
        </w:rPr>
        <w:t xml:space="preserve">, </w:t>
      </w:r>
      <w:r w:rsidR="00C11578">
        <w:rPr>
          <w:rFonts w:ascii="Times New Roman" w:hAnsi="Times New Roman"/>
          <w:color w:val="000000"/>
        </w:rPr>
        <w:t xml:space="preserve">Huawei, </w:t>
      </w:r>
      <w:r w:rsidR="00C11578" w:rsidRPr="00C11578">
        <w:rPr>
          <w:rFonts w:ascii="Times New Roman" w:hAnsi="Times New Roman"/>
          <w:color w:val="000000"/>
        </w:rPr>
        <w:t>3GPP TSG RAN Meeting #102</w:t>
      </w:r>
      <w:r w:rsidR="00C11578">
        <w:rPr>
          <w:rFonts w:ascii="Times New Roman" w:hAnsi="Times New Roman"/>
          <w:color w:val="000000"/>
        </w:rPr>
        <w:t xml:space="preserve">, </w:t>
      </w:r>
      <w:r w:rsidR="00C11578" w:rsidRPr="00C11578">
        <w:rPr>
          <w:rFonts w:ascii="Times New Roman" w:hAnsi="Times New Roman"/>
          <w:color w:val="000000"/>
        </w:rPr>
        <w:t>December 11-15, 2023</w:t>
      </w:r>
      <w:r w:rsidR="00C11578">
        <w:rPr>
          <w:rFonts w:ascii="Times New Roman" w:hAnsi="Times New Roman"/>
          <w:color w:val="000000"/>
        </w:rPr>
        <w:t xml:space="preserve">. </w:t>
      </w:r>
    </w:p>
    <w:p w14:paraId="1DE94B7E" w14:textId="42122704" w:rsidR="00D907CD" w:rsidRPr="00FE1920" w:rsidRDefault="00D907CD" w:rsidP="00E36D02">
      <w:pPr>
        <w:pStyle w:val="a0"/>
        <w:numPr>
          <w:ilvl w:val="0"/>
          <w:numId w:val="6"/>
        </w:numPr>
        <w:snapToGrid w:val="0"/>
        <w:spacing w:before="120" w:line="268" w:lineRule="auto"/>
        <w:contextualSpacing/>
      </w:pPr>
      <w:r>
        <w:rPr>
          <w:rFonts w:eastAsiaTheme="minorEastAsia" w:hint="eastAsia"/>
          <w:lang w:eastAsia="zh-CN"/>
        </w:rPr>
        <w:t>R</w:t>
      </w:r>
      <w:r>
        <w:rPr>
          <w:rFonts w:eastAsiaTheme="minorEastAsia"/>
          <w:lang w:eastAsia="zh-CN"/>
        </w:rPr>
        <w:t>1-</w:t>
      </w:r>
      <w:r w:rsidR="00AF2934">
        <w:rPr>
          <w:rFonts w:eastAsiaTheme="minorEastAsia"/>
          <w:lang w:eastAsia="zh-CN"/>
        </w:rPr>
        <w:t>2206063</w:t>
      </w:r>
      <w:r>
        <w:rPr>
          <w:rFonts w:eastAsiaTheme="minorEastAsia"/>
          <w:lang w:eastAsia="zh-CN"/>
        </w:rPr>
        <w:t>,</w:t>
      </w:r>
      <w:r w:rsidR="00AF2934">
        <w:rPr>
          <w:rFonts w:eastAsiaTheme="minorEastAsia"/>
          <w:lang w:eastAsia="zh-CN"/>
        </w:rPr>
        <w:t xml:space="preserve"> </w:t>
      </w:r>
      <w:r w:rsidR="00AF2934" w:rsidRPr="00AF2934">
        <w:rPr>
          <w:rFonts w:eastAsiaTheme="minorEastAsia"/>
          <w:lang w:eastAsia="zh-CN"/>
        </w:rPr>
        <w:t>Discussions on coverage enhancement for NR NTN</w:t>
      </w:r>
      <w:r w:rsidR="00AF2934">
        <w:rPr>
          <w:rFonts w:eastAsiaTheme="minorEastAsia"/>
          <w:lang w:eastAsia="zh-CN"/>
        </w:rPr>
        <w:t xml:space="preserve">, vivo, </w:t>
      </w:r>
      <w:r w:rsidR="00776C3F" w:rsidRPr="00776C3F">
        <w:rPr>
          <w:rFonts w:eastAsiaTheme="minorEastAsia"/>
          <w:lang w:eastAsia="zh-CN"/>
        </w:rPr>
        <w:t>3GPP TSG RAN WG1 #110</w:t>
      </w:r>
      <w:r w:rsidR="00776C3F">
        <w:rPr>
          <w:rFonts w:eastAsiaTheme="minorEastAsia"/>
          <w:lang w:eastAsia="zh-CN"/>
        </w:rPr>
        <w:t xml:space="preserve">, </w:t>
      </w:r>
      <w:r w:rsidR="00776C3F" w:rsidRPr="00776C3F">
        <w:rPr>
          <w:rFonts w:eastAsiaTheme="minorEastAsia"/>
          <w:lang w:eastAsia="zh-CN"/>
        </w:rPr>
        <w:t>Toulouse, France, August 22nd – 26th, 2022</w:t>
      </w:r>
      <w:r w:rsidR="00776C3F">
        <w:rPr>
          <w:rFonts w:eastAsiaTheme="minorEastAsia"/>
          <w:lang w:eastAsia="zh-CN"/>
        </w:rPr>
        <w:t>.</w:t>
      </w:r>
    </w:p>
    <w:p w14:paraId="792D5816" w14:textId="5B9943E5" w:rsidR="00FE1920" w:rsidRDefault="00FE1920" w:rsidP="00FE1920">
      <w:pPr>
        <w:pStyle w:val="a0"/>
        <w:snapToGrid w:val="0"/>
        <w:spacing w:before="120" w:line="268" w:lineRule="auto"/>
        <w:contextualSpacing/>
      </w:pPr>
    </w:p>
    <w:p w14:paraId="21CE846E" w14:textId="0ABB3A71" w:rsidR="00FE1920" w:rsidRDefault="00FE1920" w:rsidP="00FE1920">
      <w:pPr>
        <w:pStyle w:val="a0"/>
        <w:snapToGrid w:val="0"/>
        <w:spacing w:before="120" w:line="268" w:lineRule="auto"/>
        <w:contextualSpacing/>
      </w:pPr>
    </w:p>
    <w:p w14:paraId="4BBDC9A8" w14:textId="4AEE0C3F" w:rsidR="00FE1920" w:rsidRDefault="00FE1920" w:rsidP="00FE1920">
      <w:pPr>
        <w:pStyle w:val="a0"/>
        <w:snapToGrid w:val="0"/>
        <w:spacing w:before="120" w:line="268" w:lineRule="auto"/>
        <w:contextualSpacing/>
      </w:pPr>
    </w:p>
    <w:p w14:paraId="29589B0A" w14:textId="4740936B" w:rsidR="00FE1920" w:rsidRDefault="00FE1920" w:rsidP="00FE1920">
      <w:pPr>
        <w:pStyle w:val="a0"/>
        <w:snapToGrid w:val="0"/>
        <w:spacing w:before="120" w:line="268" w:lineRule="auto"/>
        <w:contextualSpacing/>
      </w:pPr>
    </w:p>
    <w:p w14:paraId="031BE0AA" w14:textId="7ED9B10E" w:rsidR="00FE1920" w:rsidRDefault="00FE1920" w:rsidP="00FE1920">
      <w:pPr>
        <w:pStyle w:val="2"/>
        <w:spacing w:before="120"/>
        <w:rPr>
          <w:lang w:eastAsia="zh-CN"/>
        </w:rPr>
      </w:pPr>
      <w:r>
        <w:rPr>
          <w:lang w:eastAsia="zh-CN"/>
        </w:rPr>
        <w:t xml:space="preserve">Appendix A. Parameters for link budget </w:t>
      </w:r>
      <w:r w:rsidR="00145A16">
        <w:rPr>
          <w:lang w:eastAsia="zh-CN"/>
        </w:rPr>
        <w:t>evaluation</w:t>
      </w:r>
    </w:p>
    <w:p w14:paraId="5F8686F0" w14:textId="77777777" w:rsidR="00FE1920" w:rsidRPr="00B723CA" w:rsidRDefault="00FE1920" w:rsidP="00FE1920">
      <w:pPr>
        <w:pStyle w:val="a5"/>
        <w:jc w:val="center"/>
        <w:rPr>
          <w:rFonts w:eastAsia="宋体"/>
          <w:lang w:eastAsia="zh-CN"/>
        </w:rPr>
      </w:pPr>
      <w:bookmarkStart w:id="8" w:name="_Ref40286490"/>
      <w:r>
        <w:t>Table A</w:t>
      </w:r>
      <w:r>
        <w:rPr>
          <w:noProof/>
        </w:rPr>
        <w:t>1</w:t>
      </w:r>
      <w:r w:rsidRPr="00B72C4E">
        <w:t>.</w:t>
      </w:r>
      <w:r w:rsidRPr="00B72C4E">
        <w:rPr>
          <w:rFonts w:eastAsia="宋体" w:hint="eastAsia"/>
          <w:lang w:eastAsia="zh-CN"/>
        </w:rPr>
        <w:t xml:space="preserve"> </w:t>
      </w:r>
      <w:r>
        <w:rPr>
          <w:rFonts w:eastAsia="宋体"/>
          <w:lang w:eastAsia="zh-CN"/>
        </w:rPr>
        <w:t>Parameter configurations for link budget calculation</w:t>
      </w:r>
    </w:p>
    <w:tbl>
      <w:tblPr>
        <w:tblW w:w="0" w:type="auto"/>
        <w:jc w:val="center"/>
        <w:tblCellMar>
          <w:left w:w="0" w:type="dxa"/>
          <w:right w:w="0" w:type="dxa"/>
        </w:tblCellMar>
        <w:tblLook w:val="04A0" w:firstRow="1" w:lastRow="0" w:firstColumn="1" w:lastColumn="0" w:noHBand="0" w:noVBand="1"/>
      </w:tblPr>
      <w:tblGrid>
        <w:gridCol w:w="3255"/>
        <w:gridCol w:w="6366"/>
      </w:tblGrid>
      <w:tr w:rsidR="00FE1920" w:rsidRPr="006B004E" w14:paraId="79010509" w14:textId="77777777" w:rsidTr="00254054">
        <w:trPr>
          <w:jc w:val="center"/>
        </w:trPr>
        <w:tc>
          <w:tcPr>
            <w:tcW w:w="3255"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46F39356" w14:textId="77777777" w:rsidR="00FE1920" w:rsidRPr="006B004E" w:rsidRDefault="00FE1920" w:rsidP="00254054">
            <w:pPr>
              <w:tabs>
                <w:tab w:val="left" w:pos="0"/>
                <w:tab w:val="left" w:pos="540"/>
              </w:tabs>
              <w:spacing w:beforeLines="0" w:before="0" w:after="0"/>
              <w:contextualSpacing/>
              <w:rPr>
                <w:b/>
                <w:bCs/>
                <w:color w:val="FFFFFF" w:themeColor="background1"/>
                <w:lang w:val="en-GB"/>
              </w:rPr>
            </w:pPr>
            <w:r w:rsidRPr="006B004E">
              <w:rPr>
                <w:b/>
                <w:bCs/>
                <w:color w:val="FFFFFF" w:themeColor="background1"/>
                <w:lang w:val="en-GB"/>
              </w:rPr>
              <w:t>Parameters</w:t>
            </w:r>
          </w:p>
        </w:tc>
        <w:tc>
          <w:tcPr>
            <w:tcW w:w="6366"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14:paraId="0968152D" w14:textId="77777777" w:rsidR="00FE1920" w:rsidRPr="006B004E" w:rsidRDefault="00FE1920" w:rsidP="00254054">
            <w:pPr>
              <w:tabs>
                <w:tab w:val="left" w:pos="0"/>
                <w:tab w:val="left" w:pos="540"/>
              </w:tabs>
              <w:spacing w:beforeLines="0" w:before="0" w:after="0"/>
              <w:contextualSpacing/>
              <w:rPr>
                <w:b/>
                <w:bCs/>
                <w:color w:val="FFFFFF" w:themeColor="background1"/>
                <w:lang w:val="en-GB"/>
              </w:rPr>
            </w:pPr>
            <w:r>
              <w:rPr>
                <w:b/>
                <w:bCs/>
                <w:color w:val="FFFFFF" w:themeColor="background1"/>
                <w:lang w:val="en-GB"/>
              </w:rPr>
              <w:t>Values</w:t>
            </w:r>
          </w:p>
        </w:tc>
      </w:tr>
      <w:tr w:rsidR="00FE1920" w:rsidRPr="006B004E" w14:paraId="12FC8C28"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B121F"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Carrier frequency</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0A62FFD0"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2 GHz for DL and UL (S-band)</w:t>
            </w:r>
          </w:p>
        </w:tc>
      </w:tr>
      <w:tr w:rsidR="00FE1920" w:rsidRPr="006B004E" w14:paraId="5E2FE12B"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999D8" w14:textId="77777777" w:rsidR="00FE1920" w:rsidRPr="006B004E" w:rsidRDefault="00FE1920" w:rsidP="00254054">
            <w:pPr>
              <w:tabs>
                <w:tab w:val="left" w:pos="0"/>
                <w:tab w:val="left" w:pos="540"/>
              </w:tabs>
              <w:spacing w:beforeLines="0" w:before="0" w:after="0"/>
              <w:contextualSpacing/>
              <w:rPr>
                <w:bCs/>
                <w:color w:val="000000"/>
                <w:lang w:val="en-GB"/>
              </w:rPr>
            </w:pPr>
            <w:r>
              <w:rPr>
                <w:bCs/>
                <w:color w:val="000000"/>
                <w:lang w:val="en-GB"/>
              </w:rPr>
              <w:t>System</w:t>
            </w:r>
            <w:r w:rsidRPr="006B004E">
              <w:rPr>
                <w:bCs/>
                <w:color w:val="000000"/>
                <w:lang w:val="en-GB"/>
              </w:rPr>
              <w:t xml:space="preserve"> bandwidth</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08AFDFF8" w14:textId="6FB311A1" w:rsidR="00FE1920" w:rsidRPr="00292EF3" w:rsidRDefault="00FE1920" w:rsidP="00254054">
            <w:pPr>
              <w:tabs>
                <w:tab w:val="left" w:pos="0"/>
                <w:tab w:val="left" w:pos="540"/>
              </w:tabs>
              <w:spacing w:beforeLines="0" w:before="0" w:after="0"/>
              <w:contextualSpacing/>
              <w:rPr>
                <w:rFonts w:eastAsiaTheme="minorEastAsia"/>
                <w:bCs/>
                <w:color w:val="000000"/>
                <w:lang w:eastAsia="zh-CN"/>
              </w:rPr>
            </w:pPr>
            <w:r>
              <w:rPr>
                <w:rFonts w:eastAsiaTheme="minorEastAsia"/>
                <w:bCs/>
                <w:color w:val="000000"/>
                <w:lang w:val="en-GB" w:eastAsia="zh-CN"/>
              </w:rPr>
              <w:t>2</w:t>
            </w:r>
            <w:r w:rsidRPr="00292EF3">
              <w:rPr>
                <w:rFonts w:eastAsiaTheme="minorEastAsia"/>
                <w:bCs/>
                <w:color w:val="000000"/>
                <w:lang w:val="en-GB" w:eastAsia="zh-CN"/>
              </w:rPr>
              <w:t>0 MHz (S-band), 15kHz SCS</w:t>
            </w:r>
          </w:p>
        </w:tc>
      </w:tr>
      <w:tr w:rsidR="00FE1920" w:rsidRPr="006B004E" w14:paraId="1F473027"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E11AC"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Satellite altitude</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7B58F8A1" w14:textId="5BD32633"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600 km</w:t>
            </w:r>
          </w:p>
        </w:tc>
      </w:tr>
      <w:tr w:rsidR="00FE1920" w:rsidRPr="006B004E" w14:paraId="130951D6"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EFECB"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Target elevation angle</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1F51752F" w14:textId="1F2A90AA"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30°</w:t>
            </w:r>
          </w:p>
        </w:tc>
      </w:tr>
      <w:tr w:rsidR="00FE1920" w:rsidRPr="006B004E" w14:paraId="10F512D5"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953656"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Atmospheric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625278E7" w14:textId="006A6E89"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Equation (6.6-8) in [</w:t>
            </w:r>
            <w:r w:rsidR="00ED3CA2">
              <w:rPr>
                <w:bCs/>
                <w:color w:val="000000"/>
                <w:lang w:val="en-GB"/>
              </w:rPr>
              <w:t>1</w:t>
            </w:r>
            <w:r w:rsidRPr="006B004E">
              <w:rPr>
                <w:bCs/>
                <w:color w:val="000000"/>
                <w:lang w:val="en-GB"/>
              </w:rPr>
              <w:t>]</w:t>
            </w:r>
          </w:p>
        </w:tc>
      </w:tr>
      <w:tr w:rsidR="00FE1920" w:rsidRPr="006B004E" w14:paraId="3B64F2B4"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031D9"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Shadowing margin</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47E51BB6"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3 dB</w:t>
            </w:r>
          </w:p>
        </w:tc>
      </w:tr>
      <w:tr w:rsidR="00FE1920" w:rsidRPr="006B004E" w14:paraId="3CC82B38"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FB836"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Scintillation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180ABAC6" w14:textId="0E1F2868"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Section 6.6.6 in [</w:t>
            </w:r>
            <w:r w:rsidR="00ED3CA2">
              <w:rPr>
                <w:bCs/>
                <w:color w:val="000000"/>
                <w:lang w:val="en-GB"/>
              </w:rPr>
              <w:t>1</w:t>
            </w:r>
            <w:r w:rsidRPr="006B004E">
              <w:rPr>
                <w:bCs/>
                <w:color w:val="000000"/>
                <w:lang w:val="en-GB"/>
              </w:rPr>
              <w:t>]</w:t>
            </w:r>
          </w:p>
          <w:p w14:paraId="6EABF885" w14:textId="2F376905"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 xml:space="preserve">Ionospheric loss: </w:t>
            </w:r>
            <w:r>
              <w:rPr>
                <w:rFonts w:ascii="Arial" w:hAnsi="Arial" w:cs="Arial"/>
                <w:noProof/>
                <w:sz w:val="18"/>
                <w:szCs w:val="18"/>
                <w:lang w:eastAsia="ko-KR"/>
              </w:rPr>
              <w:drawing>
                <wp:inline distT="0" distB="0" distL="0" distR="0" wp14:anchorId="2CFA21CC" wp14:editId="29F4CBB3">
                  <wp:extent cx="241300" cy="2413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B004E">
              <w:rPr>
                <w:bCs/>
                <w:color w:val="000000"/>
                <w:lang w:val="en-GB"/>
              </w:rPr>
              <w:t>= 2.2 dB (note 1)</w:t>
            </w:r>
          </w:p>
          <w:p w14:paraId="566A082B" w14:textId="5C5DDED2"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lastRenderedPageBreak/>
              <w:t>Tropospheric loss: Table 6.6.6.2.1-1 of [</w:t>
            </w:r>
            <w:r w:rsidR="00ED3CA2">
              <w:rPr>
                <w:bCs/>
                <w:color w:val="000000"/>
                <w:lang w:val="en-GB"/>
              </w:rPr>
              <w:t>1</w:t>
            </w:r>
            <w:r w:rsidRPr="006B004E">
              <w:rPr>
                <w:bCs/>
                <w:color w:val="000000"/>
                <w:lang w:val="en-GB"/>
              </w:rPr>
              <w:t>]</w:t>
            </w:r>
          </w:p>
        </w:tc>
      </w:tr>
      <w:tr w:rsidR="00FE1920" w:rsidRPr="006B004E" w14:paraId="75C1F699"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ED5C3"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lastRenderedPageBreak/>
              <w:t>Additional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2DCB928D"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0 dB</w:t>
            </w:r>
          </w:p>
        </w:tc>
      </w:tr>
      <w:tr w:rsidR="00FE1920" w:rsidRPr="006B004E" w14:paraId="26963DA7"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E4172"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Clear sky conditions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7CC1819C"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Yes</w:t>
            </w:r>
          </w:p>
        </w:tc>
      </w:tr>
      <w:tr w:rsidR="00FE1920" w:rsidRPr="006B004E" w14:paraId="6D2E8084"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7EC6F"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Satellite antenna polarization</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4CC64414"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Circular polarization</w:t>
            </w:r>
          </w:p>
        </w:tc>
      </w:tr>
      <w:tr w:rsidR="00FE1920" w:rsidRPr="006B004E" w14:paraId="3D8532CE"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52C35"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Terminal type</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5D7DC897"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S band: (M, N, P) = (1,1,2)</w:t>
            </w:r>
          </w:p>
        </w:tc>
      </w:tr>
      <w:tr w:rsidR="00FE1920" w:rsidRPr="006B004E" w14:paraId="42AF54AC"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ADC88"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Polarization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67EB231F" w14:textId="77777777" w:rsidR="00FE1920" w:rsidRPr="006B004E" w:rsidRDefault="00FE1920" w:rsidP="00254054">
            <w:pPr>
              <w:tabs>
                <w:tab w:val="left" w:pos="0"/>
                <w:tab w:val="left" w:pos="540"/>
              </w:tabs>
              <w:spacing w:beforeLines="0" w:before="0" w:after="0"/>
              <w:contextualSpacing/>
              <w:rPr>
                <w:bCs/>
                <w:color w:val="000000"/>
                <w:lang w:val="en-GB"/>
              </w:rPr>
            </w:pPr>
            <w:r>
              <w:rPr>
                <w:bCs/>
                <w:color w:val="000000"/>
                <w:lang w:val="en-GB"/>
              </w:rPr>
              <w:t>3dB</w:t>
            </w:r>
          </w:p>
        </w:tc>
      </w:tr>
      <w:tr w:rsidR="00FE1920" w:rsidRPr="006B004E" w14:paraId="16EB6CD7"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50205A"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Free space path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tcPr>
          <w:p w14:paraId="2BF5FCAE" w14:textId="1839F6BF" w:rsidR="00FE1920" w:rsidRDefault="00FE1920" w:rsidP="00254054">
            <w:pPr>
              <w:tabs>
                <w:tab w:val="left" w:pos="0"/>
                <w:tab w:val="left" w:pos="540"/>
              </w:tabs>
              <w:spacing w:beforeLines="0" w:before="0" w:after="0"/>
              <w:contextualSpacing/>
              <w:rPr>
                <w:bCs/>
                <w:color w:val="000000"/>
                <w:lang w:val="en-GB"/>
              </w:rPr>
            </w:pPr>
            <w:r w:rsidRPr="006B004E">
              <w:rPr>
                <w:bCs/>
                <w:color w:val="000000"/>
                <w:lang w:val="en-GB"/>
              </w:rPr>
              <w:t>Equation (6.6-2) in [</w:t>
            </w:r>
            <w:r w:rsidR="00ED3CA2">
              <w:rPr>
                <w:bCs/>
                <w:color w:val="000000"/>
                <w:lang w:val="en-GB"/>
              </w:rPr>
              <w:t>1</w:t>
            </w:r>
            <w:r w:rsidRPr="006B004E">
              <w:rPr>
                <w:bCs/>
                <w:color w:val="000000"/>
                <w:lang w:val="en-GB"/>
              </w:rPr>
              <w:t>]</w:t>
            </w:r>
          </w:p>
        </w:tc>
      </w:tr>
      <w:tr w:rsidR="00FE1920" w:rsidRPr="006B004E" w14:paraId="0778AFCF"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B2E79" w14:textId="77777777" w:rsidR="00FE1920" w:rsidRPr="009079B8" w:rsidRDefault="00FE1920" w:rsidP="00254054">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lutter loss</w:t>
            </w:r>
          </w:p>
        </w:tc>
        <w:tc>
          <w:tcPr>
            <w:tcW w:w="6366" w:type="dxa"/>
            <w:tcBorders>
              <w:top w:val="nil"/>
              <w:left w:val="nil"/>
              <w:bottom w:val="single" w:sz="8" w:space="0" w:color="auto"/>
              <w:right w:val="single" w:sz="8" w:space="0" w:color="auto"/>
            </w:tcBorders>
            <w:tcMar>
              <w:top w:w="0" w:type="dxa"/>
              <w:left w:w="108" w:type="dxa"/>
              <w:bottom w:w="0" w:type="dxa"/>
              <w:right w:w="108" w:type="dxa"/>
            </w:tcMar>
          </w:tcPr>
          <w:p w14:paraId="07F2C4E8" w14:textId="595FEEE0" w:rsidR="00FE1920" w:rsidRPr="009079B8" w:rsidRDefault="00FE1920" w:rsidP="00254054">
            <w:pPr>
              <w:tabs>
                <w:tab w:val="left" w:pos="0"/>
                <w:tab w:val="left" w:pos="540"/>
              </w:tabs>
              <w:spacing w:beforeLines="0" w:before="0" w:after="0"/>
              <w:contextualSpacing/>
              <w:rPr>
                <w:bCs/>
                <w:color w:val="000000"/>
                <w:lang w:val="en-GB"/>
              </w:rPr>
            </w:pPr>
            <w:r w:rsidRPr="009079B8">
              <w:rPr>
                <w:bCs/>
                <w:color w:val="000000"/>
                <w:lang w:val="en-GB"/>
              </w:rPr>
              <w:t>0dB for NTN-TDL-C</w:t>
            </w:r>
          </w:p>
        </w:tc>
      </w:tr>
      <w:tr w:rsidR="00FE1920" w:rsidRPr="006B004E" w14:paraId="1CB71157"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FD3C2A" w14:textId="77777777" w:rsidR="00FE1920" w:rsidRDefault="00FE1920" w:rsidP="00254054">
            <w:pPr>
              <w:tabs>
                <w:tab w:val="left" w:pos="0"/>
                <w:tab w:val="left" w:pos="540"/>
              </w:tabs>
              <w:spacing w:beforeLines="0" w:before="0" w:after="0"/>
              <w:contextualSpacing/>
              <w:rPr>
                <w:rFonts w:eastAsiaTheme="minorEastAsia"/>
                <w:bCs/>
                <w:color w:val="000000"/>
                <w:lang w:val="en-GB" w:eastAsia="zh-CN"/>
              </w:rPr>
            </w:pPr>
            <w:r>
              <w:rPr>
                <w:rFonts w:eastAsiaTheme="minorEastAsia" w:hint="eastAsia"/>
                <w:bCs/>
                <w:color w:val="000000"/>
                <w:lang w:val="en-GB" w:eastAsia="zh-CN"/>
              </w:rPr>
              <w:t>C</w:t>
            </w:r>
            <w:r>
              <w:rPr>
                <w:rFonts w:eastAsiaTheme="minorEastAsia"/>
                <w:bCs/>
                <w:color w:val="000000"/>
                <w:lang w:val="en-GB" w:eastAsia="zh-CN"/>
              </w:rPr>
              <w:t>hannel model</w:t>
            </w:r>
          </w:p>
        </w:tc>
        <w:tc>
          <w:tcPr>
            <w:tcW w:w="6366" w:type="dxa"/>
            <w:tcBorders>
              <w:top w:val="nil"/>
              <w:left w:val="nil"/>
              <w:bottom w:val="single" w:sz="8" w:space="0" w:color="auto"/>
              <w:right w:val="single" w:sz="8" w:space="0" w:color="auto"/>
            </w:tcBorders>
            <w:tcMar>
              <w:top w:w="0" w:type="dxa"/>
              <w:left w:w="108" w:type="dxa"/>
              <w:bottom w:w="0" w:type="dxa"/>
              <w:right w:w="108" w:type="dxa"/>
            </w:tcMar>
          </w:tcPr>
          <w:p w14:paraId="7CF9F849" w14:textId="02BBAE18" w:rsidR="00FE1920" w:rsidRPr="005E563A" w:rsidRDefault="00FE1920" w:rsidP="00254054">
            <w:pPr>
              <w:tabs>
                <w:tab w:val="left" w:pos="0"/>
                <w:tab w:val="left" w:pos="540"/>
              </w:tabs>
              <w:spacing w:beforeLines="0" w:before="0" w:after="0"/>
              <w:contextualSpacing/>
              <w:rPr>
                <w:bCs/>
                <w:color w:val="000000"/>
                <w:lang w:val="en-GB"/>
              </w:rPr>
            </w:pPr>
            <w:r w:rsidRPr="005E563A">
              <w:rPr>
                <w:bCs/>
                <w:color w:val="000000"/>
                <w:lang w:val="en-GB"/>
              </w:rPr>
              <w:t xml:space="preserve">Rural scenario, NTN-TDL-C, DS is mean DS specified in table 6.7.2-8a/7a </w:t>
            </w:r>
            <w:r>
              <w:rPr>
                <w:bCs/>
                <w:color w:val="000000"/>
                <w:lang w:val="en-GB"/>
              </w:rPr>
              <w:t>in [</w:t>
            </w:r>
            <w:r w:rsidR="00ED3CA2">
              <w:rPr>
                <w:bCs/>
                <w:color w:val="000000"/>
                <w:lang w:val="en-GB"/>
              </w:rPr>
              <w:t>1</w:t>
            </w:r>
            <w:r>
              <w:rPr>
                <w:bCs/>
                <w:color w:val="000000"/>
                <w:lang w:val="en-GB"/>
              </w:rPr>
              <w:t>]</w:t>
            </w:r>
          </w:p>
        </w:tc>
      </w:tr>
      <w:tr w:rsidR="00FE1920" w:rsidRPr="006B004E" w14:paraId="18E0CA51" w14:textId="77777777" w:rsidTr="00254054">
        <w:trPr>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10428"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Outcome</w:t>
            </w:r>
          </w:p>
        </w:tc>
        <w:tc>
          <w:tcPr>
            <w:tcW w:w="6366" w:type="dxa"/>
            <w:tcBorders>
              <w:top w:val="nil"/>
              <w:left w:val="nil"/>
              <w:bottom w:val="single" w:sz="8" w:space="0" w:color="auto"/>
              <w:right w:val="single" w:sz="8" w:space="0" w:color="auto"/>
            </w:tcBorders>
            <w:tcMar>
              <w:top w:w="0" w:type="dxa"/>
              <w:left w:w="108" w:type="dxa"/>
              <w:bottom w:w="0" w:type="dxa"/>
              <w:right w:w="108" w:type="dxa"/>
            </w:tcMar>
            <w:hideMark/>
          </w:tcPr>
          <w:p w14:paraId="2BA94C4C" w14:textId="77777777"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CNR</w:t>
            </w:r>
          </w:p>
        </w:tc>
      </w:tr>
      <w:tr w:rsidR="00FE1920" w:rsidRPr="006B004E" w14:paraId="5C59410D" w14:textId="77777777" w:rsidTr="00254054">
        <w:trPr>
          <w:jc w:val="center"/>
        </w:trPr>
        <w:tc>
          <w:tcPr>
            <w:tcW w:w="962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E3C94" w14:textId="751284BD"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NOTE 1: Based on P3 curve for 1% of time from Figure 6.6.6.1.4-1 of [</w:t>
            </w:r>
            <w:r w:rsidR="00ED3CA2">
              <w:rPr>
                <w:bCs/>
                <w:color w:val="000000"/>
                <w:lang w:val="en-GB"/>
              </w:rPr>
              <w:t>1</w:t>
            </w:r>
            <w:r w:rsidRPr="006B004E">
              <w:rPr>
                <w:bCs/>
                <w:color w:val="000000"/>
                <w:lang w:val="en-GB"/>
              </w:rPr>
              <w:t>] after frequency scaling.</w:t>
            </w:r>
          </w:p>
          <w:p w14:paraId="5726A140" w14:textId="334845E3" w:rsidR="00FE1920" w:rsidRPr="006B004E" w:rsidRDefault="00FE1920" w:rsidP="00254054">
            <w:pPr>
              <w:tabs>
                <w:tab w:val="left" w:pos="0"/>
                <w:tab w:val="left" w:pos="540"/>
              </w:tabs>
              <w:spacing w:beforeLines="0" w:before="0" w:after="0"/>
              <w:contextualSpacing/>
              <w:rPr>
                <w:bCs/>
                <w:color w:val="000000"/>
                <w:lang w:val="en-GB"/>
              </w:rPr>
            </w:pPr>
            <w:r>
              <w:rPr>
                <w:rFonts w:ascii="Arial" w:hAnsi="Arial" w:cs="Arial"/>
                <w:noProof/>
                <w:sz w:val="18"/>
                <w:szCs w:val="18"/>
                <w:lang w:eastAsia="ko-KR"/>
              </w:rPr>
              <w:drawing>
                <wp:inline distT="0" distB="0" distL="0" distR="0" wp14:anchorId="12EF5851" wp14:editId="6F8DF04A">
                  <wp:extent cx="3526155" cy="255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6155" cy="255905"/>
                          </a:xfrm>
                          <a:prstGeom prst="rect">
                            <a:avLst/>
                          </a:prstGeom>
                          <a:noFill/>
                          <a:ln>
                            <a:noFill/>
                          </a:ln>
                        </pic:spPr>
                      </pic:pic>
                    </a:graphicData>
                  </a:graphic>
                </wp:inline>
              </w:drawing>
            </w:r>
            <w:r w:rsidRPr="006B004E">
              <w:rPr>
                <w:bCs/>
                <w:color w:val="000000"/>
                <w:lang w:val="en-GB"/>
              </w:rPr>
              <w:t>dB</w:t>
            </w:r>
          </w:p>
          <w:p w14:paraId="000509E5" w14:textId="627B4570" w:rsidR="00FE1920" w:rsidRPr="006B004E" w:rsidRDefault="00FE1920" w:rsidP="00254054">
            <w:pPr>
              <w:tabs>
                <w:tab w:val="left" w:pos="0"/>
                <w:tab w:val="left" w:pos="540"/>
              </w:tabs>
              <w:spacing w:beforeLines="0" w:before="0" w:after="0"/>
              <w:contextualSpacing/>
              <w:rPr>
                <w:bCs/>
                <w:color w:val="000000"/>
                <w:lang w:val="en-GB"/>
              </w:rPr>
            </w:pPr>
            <w:r w:rsidRPr="006B004E">
              <w:rPr>
                <w:bCs/>
                <w:color w:val="000000"/>
                <w:lang w:val="en-GB"/>
              </w:rPr>
              <w:t>NOTE 2: [</w:t>
            </w:r>
            <w:r w:rsidR="00ED3CA2">
              <w:rPr>
                <w:bCs/>
                <w:color w:val="000000"/>
                <w:lang w:val="en-GB"/>
              </w:rPr>
              <w:t>1</w:t>
            </w:r>
            <w:r w:rsidRPr="006B004E">
              <w:rPr>
                <w:bCs/>
                <w:color w:val="000000"/>
                <w:lang w:val="en-GB"/>
              </w:rPr>
              <w:t>] in this table is 3GPP TR 38.811 v15.2.0: "Study on New Radio (NR) to support non-terrestrial networks (Release 15)"</w:t>
            </w:r>
          </w:p>
        </w:tc>
      </w:tr>
    </w:tbl>
    <w:bookmarkEnd w:id="8"/>
    <w:p w14:paraId="672165AA" w14:textId="30B6F170" w:rsidR="00FE1920" w:rsidRDefault="00FE1920" w:rsidP="00FE1920">
      <w:pPr>
        <w:pStyle w:val="a5"/>
        <w:spacing w:beforeLines="100" w:before="240"/>
        <w:jc w:val="center"/>
        <w:rPr>
          <w:rFonts w:eastAsia="宋体"/>
          <w:lang w:eastAsia="zh-CN"/>
        </w:rPr>
      </w:pPr>
      <w:r>
        <w:t>Table A</w:t>
      </w:r>
      <w:r>
        <w:rPr>
          <w:noProof/>
        </w:rPr>
        <w:t>2</w:t>
      </w:r>
      <w:r w:rsidRPr="00B72C4E">
        <w:t>.</w:t>
      </w:r>
      <w:r w:rsidRPr="00B72C4E">
        <w:rPr>
          <w:rFonts w:eastAsia="宋体" w:hint="eastAsia"/>
          <w:lang w:eastAsia="zh-CN"/>
        </w:rPr>
        <w:t xml:space="preserve"> </w:t>
      </w:r>
      <w:r>
        <w:rPr>
          <w:rFonts w:eastAsia="宋体"/>
          <w:lang w:eastAsia="zh-CN"/>
        </w:rPr>
        <w:t>Satellite characteristics</w:t>
      </w:r>
      <w:r w:rsidRPr="00724D0E">
        <w:rPr>
          <w:rFonts w:eastAsia="宋体"/>
          <w:lang w:eastAsia="zh-CN"/>
        </w:rPr>
        <w:t xml:space="preserve"> </w:t>
      </w:r>
      <w:r>
        <w:rPr>
          <w:rFonts w:eastAsia="宋体"/>
          <w:lang w:eastAsia="zh-CN"/>
        </w:rPr>
        <w:t>for link budget calculation</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015"/>
        <w:gridCol w:w="2210"/>
      </w:tblGrid>
      <w:tr w:rsidR="00D65B42" w:rsidRPr="000C3EF1" w14:paraId="4D5AA8F8" w14:textId="77777777" w:rsidTr="009C3DED">
        <w:trPr>
          <w:jc w:val="center"/>
        </w:trPr>
        <w:tc>
          <w:tcPr>
            <w:tcW w:w="3119" w:type="dxa"/>
            <w:tcBorders>
              <w:bottom w:val="single" w:sz="4" w:space="0" w:color="auto"/>
            </w:tcBorders>
            <w:shd w:val="clear" w:color="auto" w:fill="548DD4" w:themeFill="text2" w:themeFillTint="99"/>
            <w:vAlign w:val="center"/>
          </w:tcPr>
          <w:p w14:paraId="3455A12B" w14:textId="6E52846D" w:rsidR="00D65B42" w:rsidRPr="009C3DED" w:rsidRDefault="00D65B42" w:rsidP="009C3DED">
            <w:pPr>
              <w:spacing w:beforeLines="0" w:before="0" w:after="0" w:line="276" w:lineRule="auto"/>
              <w:jc w:val="center"/>
              <w:rPr>
                <w:rFonts w:eastAsiaTheme="minorEastAsia"/>
                <w:b/>
                <w:color w:val="FFFFFF" w:themeColor="background1"/>
                <w:szCs w:val="20"/>
                <w:lang w:eastAsia="zh-CN"/>
              </w:rPr>
            </w:pPr>
            <w:r w:rsidRPr="009C3DED">
              <w:rPr>
                <w:b/>
                <w:color w:val="FFFFFF" w:themeColor="background1"/>
                <w:szCs w:val="20"/>
                <w:lang w:eastAsia="zh-CN"/>
              </w:rPr>
              <w:t>Satellite Set</w:t>
            </w:r>
          </w:p>
        </w:tc>
        <w:tc>
          <w:tcPr>
            <w:tcW w:w="4225" w:type="dxa"/>
            <w:gridSpan w:val="2"/>
            <w:tcBorders>
              <w:bottom w:val="single" w:sz="4" w:space="0" w:color="auto"/>
            </w:tcBorders>
            <w:shd w:val="clear" w:color="auto" w:fill="548DD4" w:themeFill="text2" w:themeFillTint="99"/>
            <w:vAlign w:val="center"/>
          </w:tcPr>
          <w:p w14:paraId="47A3685C" w14:textId="47BA691B" w:rsidR="00D65B42" w:rsidRPr="009C3DED" w:rsidRDefault="00D65B42" w:rsidP="00254054">
            <w:pPr>
              <w:spacing w:beforeLines="0" w:before="0" w:after="0" w:line="276" w:lineRule="auto"/>
              <w:jc w:val="center"/>
              <w:rPr>
                <w:rFonts w:eastAsiaTheme="minorEastAsia"/>
                <w:b/>
                <w:color w:val="FFFFFF" w:themeColor="background1"/>
                <w:szCs w:val="20"/>
                <w:lang w:eastAsia="zh-CN"/>
              </w:rPr>
            </w:pPr>
            <w:r w:rsidRPr="009C3DED">
              <w:rPr>
                <w:rFonts w:eastAsiaTheme="minorEastAsia"/>
                <w:b/>
                <w:color w:val="FFFFFF" w:themeColor="background1"/>
                <w:szCs w:val="20"/>
                <w:lang w:eastAsia="zh-CN"/>
              </w:rPr>
              <w:t>Set-1 LEO-600</w:t>
            </w:r>
          </w:p>
        </w:tc>
      </w:tr>
      <w:tr w:rsidR="00182CE9" w:rsidRPr="000C3EF1" w14:paraId="05BCDB82" w14:textId="77777777" w:rsidTr="009C3DED">
        <w:trPr>
          <w:jc w:val="center"/>
        </w:trPr>
        <w:tc>
          <w:tcPr>
            <w:tcW w:w="3119" w:type="dxa"/>
            <w:vAlign w:val="center"/>
          </w:tcPr>
          <w:p w14:paraId="3773BB16" w14:textId="06CA08FF" w:rsidR="00182CE9" w:rsidRPr="009C3DED" w:rsidRDefault="00182CE9" w:rsidP="00182CE9">
            <w:pPr>
              <w:spacing w:beforeLines="0" w:before="0" w:after="0" w:line="276" w:lineRule="auto"/>
              <w:jc w:val="center"/>
              <w:rPr>
                <w:szCs w:val="20"/>
                <w:lang w:eastAsia="zh-CN"/>
              </w:rPr>
            </w:pPr>
            <w:r w:rsidRPr="009C3DED">
              <w:rPr>
                <w:rFonts w:eastAsiaTheme="minorEastAsia"/>
                <w:bCs/>
                <w:kern w:val="24"/>
                <w:lang w:val="en-GB"/>
              </w:rPr>
              <w:t>Satellite antenna pattern</w:t>
            </w:r>
          </w:p>
        </w:tc>
        <w:tc>
          <w:tcPr>
            <w:tcW w:w="4225" w:type="dxa"/>
            <w:gridSpan w:val="2"/>
            <w:vAlign w:val="center"/>
          </w:tcPr>
          <w:p w14:paraId="1BEC3B57" w14:textId="60DC9819" w:rsidR="00182CE9" w:rsidRPr="009C3DED" w:rsidRDefault="00182CE9" w:rsidP="00182CE9">
            <w:pPr>
              <w:spacing w:beforeLines="0" w:before="0" w:after="0" w:line="276" w:lineRule="auto"/>
              <w:jc w:val="center"/>
              <w:rPr>
                <w:color w:val="000000" w:themeColor="text1"/>
                <w:szCs w:val="20"/>
                <w:lang w:eastAsia="zh-CN"/>
              </w:rPr>
            </w:pPr>
            <w:r w:rsidRPr="009C3DED">
              <w:rPr>
                <w:rFonts w:eastAsiaTheme="minorEastAsia"/>
                <w:color w:val="000000" w:themeColor="dark1"/>
                <w:kern w:val="24"/>
              </w:rPr>
              <w:t>Section 6.4.1 in TR38.811</w:t>
            </w:r>
          </w:p>
        </w:tc>
      </w:tr>
      <w:tr w:rsidR="00182CE9" w:rsidRPr="000C3EF1" w14:paraId="7B3614DC" w14:textId="77777777" w:rsidTr="009C3DED">
        <w:trPr>
          <w:jc w:val="center"/>
        </w:trPr>
        <w:tc>
          <w:tcPr>
            <w:tcW w:w="3119" w:type="dxa"/>
            <w:vAlign w:val="center"/>
          </w:tcPr>
          <w:p w14:paraId="18EBA855" w14:textId="0FC7D4D0" w:rsidR="00182CE9" w:rsidRPr="009C3DED" w:rsidRDefault="00182CE9" w:rsidP="00182CE9">
            <w:pPr>
              <w:tabs>
                <w:tab w:val="left" w:pos="0"/>
                <w:tab w:val="left" w:pos="540"/>
              </w:tabs>
              <w:spacing w:beforeLines="0" w:before="0" w:after="0"/>
              <w:contextualSpacing/>
              <w:jc w:val="center"/>
              <w:rPr>
                <w:lang w:val="en-GB"/>
              </w:rPr>
            </w:pPr>
            <w:r w:rsidRPr="009C3DED">
              <w:rPr>
                <w:rFonts w:eastAsiaTheme="minorEastAsia"/>
                <w:bCs/>
                <w:kern w:val="24"/>
              </w:rPr>
              <w:t>Satellite antenna polarization</w:t>
            </w:r>
          </w:p>
        </w:tc>
        <w:tc>
          <w:tcPr>
            <w:tcW w:w="4225" w:type="dxa"/>
            <w:gridSpan w:val="2"/>
            <w:vAlign w:val="center"/>
          </w:tcPr>
          <w:p w14:paraId="334FAA30" w14:textId="09C3E920" w:rsidR="00182CE9" w:rsidRPr="009C3DED" w:rsidRDefault="00182CE9" w:rsidP="00182CE9">
            <w:pPr>
              <w:tabs>
                <w:tab w:val="left" w:pos="0"/>
                <w:tab w:val="left" w:pos="540"/>
              </w:tabs>
              <w:spacing w:beforeLines="0" w:before="0" w:after="0"/>
              <w:contextualSpacing/>
              <w:jc w:val="center"/>
              <w:rPr>
                <w:color w:val="000000"/>
                <w:lang w:val="en-GB"/>
              </w:rPr>
            </w:pPr>
            <w:r w:rsidRPr="009C3DED">
              <w:rPr>
                <w:rFonts w:eastAsiaTheme="minorEastAsia"/>
                <w:color w:val="000000" w:themeColor="text1"/>
                <w:kern w:val="24"/>
              </w:rPr>
              <w:t>Circular polarization</w:t>
            </w:r>
          </w:p>
        </w:tc>
      </w:tr>
      <w:tr w:rsidR="00D65B42" w:rsidRPr="000C3EF1" w14:paraId="3E3322F7" w14:textId="77777777" w:rsidTr="009C3DED">
        <w:trPr>
          <w:jc w:val="center"/>
        </w:trPr>
        <w:tc>
          <w:tcPr>
            <w:tcW w:w="7344" w:type="dxa"/>
            <w:gridSpan w:val="3"/>
            <w:vAlign w:val="center"/>
          </w:tcPr>
          <w:p w14:paraId="4CFBC622" w14:textId="75848233" w:rsidR="00D65B42" w:rsidRPr="009C3DED" w:rsidRDefault="0066146B" w:rsidP="009C3DED">
            <w:pPr>
              <w:tabs>
                <w:tab w:val="left" w:pos="0"/>
                <w:tab w:val="left" w:pos="540"/>
              </w:tabs>
              <w:spacing w:beforeLines="0" w:before="0" w:after="0"/>
              <w:contextualSpacing/>
              <w:jc w:val="center"/>
              <w:rPr>
                <w:color w:val="000000"/>
                <w:lang w:val="en-GB"/>
              </w:rPr>
            </w:pPr>
            <w:r w:rsidRPr="009C3DED">
              <w:rPr>
                <w:color w:val="000000"/>
                <w:lang w:val="en-GB"/>
              </w:rPr>
              <w:t>Payload characteristics for DL transmissions</w:t>
            </w:r>
          </w:p>
        </w:tc>
      </w:tr>
      <w:tr w:rsidR="0066146B" w:rsidRPr="000C3EF1" w14:paraId="0D34B9AB" w14:textId="77777777" w:rsidTr="009C3DED">
        <w:trPr>
          <w:jc w:val="center"/>
        </w:trPr>
        <w:tc>
          <w:tcPr>
            <w:tcW w:w="3119" w:type="dxa"/>
            <w:vAlign w:val="center"/>
          </w:tcPr>
          <w:p w14:paraId="2EB04416" w14:textId="64BF3761" w:rsidR="0066146B" w:rsidRPr="009C3DED" w:rsidRDefault="0066146B" w:rsidP="0066146B">
            <w:pPr>
              <w:tabs>
                <w:tab w:val="left" w:pos="0"/>
                <w:tab w:val="left" w:pos="540"/>
              </w:tabs>
              <w:spacing w:beforeLines="0" w:before="0" w:after="0"/>
              <w:contextualSpacing/>
              <w:jc w:val="center"/>
            </w:pPr>
            <w:r w:rsidRPr="009C3DED">
              <w:rPr>
                <w:rFonts w:eastAsiaTheme="minorEastAsia"/>
                <w:bCs/>
                <w:kern w:val="24"/>
                <w:lang w:val="en-GB"/>
              </w:rPr>
              <w:t>Equivalent antenna aperture</w:t>
            </w:r>
          </w:p>
        </w:tc>
        <w:tc>
          <w:tcPr>
            <w:tcW w:w="2015" w:type="dxa"/>
            <w:vMerge w:val="restart"/>
            <w:vAlign w:val="center"/>
          </w:tcPr>
          <w:p w14:paraId="2A8151E6" w14:textId="77777777" w:rsidR="0066146B" w:rsidRPr="009C3DED" w:rsidRDefault="0066146B" w:rsidP="0066146B">
            <w:pPr>
              <w:tabs>
                <w:tab w:val="left" w:pos="0"/>
                <w:tab w:val="left" w:pos="540"/>
              </w:tabs>
              <w:spacing w:beforeLines="0" w:before="0" w:after="0"/>
              <w:contextualSpacing/>
              <w:jc w:val="center"/>
              <w:rPr>
                <w:color w:val="000000"/>
              </w:rPr>
            </w:pPr>
            <w:r w:rsidRPr="009C3DED">
              <w:rPr>
                <w:color w:val="000000"/>
                <w:lang w:val="en-GB"/>
              </w:rPr>
              <w:t>S-band</w:t>
            </w:r>
          </w:p>
          <w:p w14:paraId="085AB75B" w14:textId="764AD074" w:rsidR="0066146B" w:rsidRPr="009C3DED" w:rsidRDefault="0066146B" w:rsidP="009C3DED">
            <w:pPr>
              <w:tabs>
                <w:tab w:val="left" w:pos="0"/>
                <w:tab w:val="left" w:pos="540"/>
              </w:tabs>
              <w:spacing w:beforeLines="0" w:before="0" w:after="0"/>
              <w:contextualSpacing/>
              <w:jc w:val="center"/>
              <w:rPr>
                <w:color w:val="000000"/>
              </w:rPr>
            </w:pPr>
            <w:r w:rsidRPr="009C3DED">
              <w:rPr>
                <w:color w:val="000000"/>
                <w:lang w:val="en-GB"/>
              </w:rPr>
              <w:t>(i.e. 2 GHz)</w:t>
            </w:r>
          </w:p>
        </w:tc>
        <w:tc>
          <w:tcPr>
            <w:tcW w:w="2210" w:type="dxa"/>
            <w:vAlign w:val="center"/>
          </w:tcPr>
          <w:p w14:paraId="28AC431F" w14:textId="79515F2F" w:rsidR="0066146B" w:rsidRPr="009C3DED" w:rsidRDefault="0066146B" w:rsidP="0066146B">
            <w:pPr>
              <w:tabs>
                <w:tab w:val="left" w:pos="0"/>
                <w:tab w:val="left" w:pos="540"/>
              </w:tabs>
              <w:spacing w:beforeLines="0" w:before="0" w:after="0"/>
              <w:contextualSpacing/>
              <w:jc w:val="center"/>
              <w:rPr>
                <w:color w:val="000000"/>
              </w:rPr>
            </w:pPr>
            <w:r w:rsidRPr="009C3DED">
              <w:rPr>
                <w:rFonts w:eastAsiaTheme="minorEastAsia"/>
                <w:color w:val="000000" w:themeColor="dark1"/>
                <w:kern w:val="24"/>
                <w:lang w:val="en-GB"/>
              </w:rPr>
              <w:t>2 m</w:t>
            </w:r>
          </w:p>
        </w:tc>
      </w:tr>
      <w:tr w:rsidR="0066146B" w:rsidRPr="000C3EF1" w14:paraId="287A9040" w14:textId="77777777" w:rsidTr="009C3DED">
        <w:trPr>
          <w:trHeight w:val="225"/>
          <w:jc w:val="center"/>
        </w:trPr>
        <w:tc>
          <w:tcPr>
            <w:tcW w:w="3119" w:type="dxa"/>
            <w:vAlign w:val="center"/>
          </w:tcPr>
          <w:p w14:paraId="653AC925" w14:textId="16BC72E9" w:rsidR="0066146B" w:rsidRPr="009C3DED" w:rsidRDefault="0066146B" w:rsidP="0066146B">
            <w:pPr>
              <w:tabs>
                <w:tab w:val="left" w:pos="0"/>
                <w:tab w:val="left" w:pos="540"/>
              </w:tabs>
              <w:spacing w:beforeLines="0" w:before="0" w:after="0"/>
              <w:contextualSpacing/>
              <w:jc w:val="center"/>
              <w:rPr>
                <w:lang w:val="en-GB"/>
              </w:rPr>
            </w:pPr>
            <w:r w:rsidRPr="009C3DED">
              <w:rPr>
                <w:rFonts w:eastAsiaTheme="minorEastAsia"/>
                <w:bCs/>
                <w:kern w:val="24"/>
                <w:lang w:val="en-GB"/>
              </w:rPr>
              <w:t>EIRP density</w:t>
            </w:r>
          </w:p>
        </w:tc>
        <w:tc>
          <w:tcPr>
            <w:tcW w:w="2015" w:type="dxa"/>
            <w:vMerge/>
            <w:vAlign w:val="center"/>
          </w:tcPr>
          <w:p w14:paraId="2B1677CC" w14:textId="6A0F3A41" w:rsidR="0066146B" w:rsidRPr="009C3DED" w:rsidRDefault="0066146B" w:rsidP="0066146B">
            <w:pPr>
              <w:tabs>
                <w:tab w:val="left" w:pos="0"/>
                <w:tab w:val="left" w:pos="540"/>
              </w:tabs>
              <w:spacing w:beforeLines="0" w:before="0" w:after="0"/>
              <w:contextualSpacing/>
              <w:jc w:val="center"/>
              <w:rPr>
                <w:color w:val="000000"/>
                <w:lang w:val="en-GB"/>
              </w:rPr>
            </w:pPr>
          </w:p>
        </w:tc>
        <w:tc>
          <w:tcPr>
            <w:tcW w:w="2210" w:type="dxa"/>
            <w:vAlign w:val="center"/>
          </w:tcPr>
          <w:p w14:paraId="5F28E28C" w14:textId="41BD8B81" w:rsidR="0066146B" w:rsidRPr="009C3DED" w:rsidRDefault="0066146B" w:rsidP="0066146B">
            <w:pPr>
              <w:tabs>
                <w:tab w:val="left" w:pos="0"/>
                <w:tab w:val="left" w:pos="540"/>
              </w:tabs>
              <w:spacing w:beforeLines="0" w:before="0" w:after="0"/>
              <w:contextualSpacing/>
              <w:jc w:val="center"/>
              <w:rPr>
                <w:color w:val="000000"/>
                <w:lang w:val="en-GB"/>
              </w:rPr>
            </w:pPr>
            <w:r w:rsidRPr="009C3DED">
              <w:rPr>
                <w:rFonts w:eastAsiaTheme="minorEastAsia"/>
                <w:color w:val="000000" w:themeColor="dark1"/>
                <w:kern w:val="24"/>
                <w:lang w:val="en-GB"/>
              </w:rPr>
              <w:t xml:space="preserve">34 </w:t>
            </w:r>
            <w:proofErr w:type="spellStart"/>
            <w:r w:rsidRPr="009C3DED">
              <w:rPr>
                <w:rFonts w:eastAsiaTheme="minorEastAsia"/>
                <w:color w:val="000000" w:themeColor="dark1"/>
                <w:kern w:val="24"/>
                <w:lang w:val="en-GB"/>
              </w:rPr>
              <w:t>dBW</w:t>
            </w:r>
            <w:proofErr w:type="spellEnd"/>
            <w:r w:rsidRPr="009C3DED">
              <w:rPr>
                <w:rFonts w:eastAsiaTheme="minorEastAsia"/>
                <w:color w:val="000000" w:themeColor="dark1"/>
                <w:kern w:val="24"/>
                <w:lang w:val="en-GB"/>
              </w:rPr>
              <w:t>/MHz</w:t>
            </w:r>
          </w:p>
        </w:tc>
      </w:tr>
      <w:tr w:rsidR="0066146B" w:rsidRPr="000C3EF1" w14:paraId="1D2AA09E" w14:textId="77777777" w:rsidTr="009C3DED">
        <w:trPr>
          <w:jc w:val="center"/>
        </w:trPr>
        <w:tc>
          <w:tcPr>
            <w:tcW w:w="3119" w:type="dxa"/>
            <w:vAlign w:val="center"/>
          </w:tcPr>
          <w:p w14:paraId="1BAA2F7D" w14:textId="569112FC" w:rsidR="0066146B" w:rsidRPr="009C3DED" w:rsidRDefault="0066146B" w:rsidP="0066146B">
            <w:pPr>
              <w:tabs>
                <w:tab w:val="left" w:pos="0"/>
                <w:tab w:val="left" w:pos="540"/>
              </w:tabs>
              <w:spacing w:beforeLines="0" w:before="0" w:after="0"/>
              <w:contextualSpacing/>
              <w:jc w:val="center"/>
              <w:rPr>
                <w:lang w:val="en-GB"/>
              </w:rPr>
            </w:pPr>
            <w:r w:rsidRPr="009C3DED">
              <w:rPr>
                <w:rFonts w:eastAsiaTheme="minorEastAsia"/>
                <w:bCs/>
                <w:kern w:val="24"/>
                <w:lang w:val="en-GB"/>
              </w:rPr>
              <w:t>Tx max Gain</w:t>
            </w:r>
          </w:p>
        </w:tc>
        <w:tc>
          <w:tcPr>
            <w:tcW w:w="2015" w:type="dxa"/>
            <w:vMerge/>
            <w:vAlign w:val="center"/>
          </w:tcPr>
          <w:p w14:paraId="470CD7E5" w14:textId="3269B0A3" w:rsidR="0066146B" w:rsidRPr="009C3DED" w:rsidRDefault="0066146B" w:rsidP="0066146B">
            <w:pPr>
              <w:tabs>
                <w:tab w:val="left" w:pos="0"/>
                <w:tab w:val="left" w:pos="540"/>
              </w:tabs>
              <w:spacing w:beforeLines="0" w:before="0" w:after="0"/>
              <w:contextualSpacing/>
              <w:jc w:val="center"/>
              <w:rPr>
                <w:color w:val="000000"/>
                <w:lang w:val="en-GB"/>
              </w:rPr>
            </w:pPr>
          </w:p>
        </w:tc>
        <w:tc>
          <w:tcPr>
            <w:tcW w:w="2210" w:type="dxa"/>
            <w:vAlign w:val="center"/>
          </w:tcPr>
          <w:p w14:paraId="10AFAE9D" w14:textId="1F9DB067" w:rsidR="0066146B" w:rsidRPr="009C3DED" w:rsidRDefault="0066146B" w:rsidP="0066146B">
            <w:pPr>
              <w:tabs>
                <w:tab w:val="left" w:pos="0"/>
                <w:tab w:val="left" w:pos="540"/>
              </w:tabs>
              <w:spacing w:beforeLines="0" w:before="0" w:after="0"/>
              <w:contextualSpacing/>
              <w:jc w:val="center"/>
              <w:rPr>
                <w:color w:val="000000"/>
                <w:lang w:val="en-GB"/>
              </w:rPr>
            </w:pPr>
            <w:r w:rsidRPr="000F7E22">
              <w:rPr>
                <w:rFonts w:eastAsiaTheme="minorEastAsia"/>
                <w:color w:val="000000" w:themeColor="dark1"/>
                <w:kern w:val="24"/>
                <w:lang w:val="en-GB"/>
              </w:rPr>
              <w:t xml:space="preserve">30 </w:t>
            </w:r>
            <w:proofErr w:type="spellStart"/>
            <w:r w:rsidRPr="000F7E22">
              <w:rPr>
                <w:rFonts w:eastAsiaTheme="minorEastAsia"/>
                <w:color w:val="000000" w:themeColor="dark1"/>
                <w:kern w:val="24"/>
                <w:lang w:val="en-GB"/>
              </w:rPr>
              <w:t>dBi</w:t>
            </w:r>
            <w:proofErr w:type="spellEnd"/>
          </w:p>
        </w:tc>
      </w:tr>
      <w:tr w:rsidR="0066146B" w:rsidRPr="000C3EF1" w14:paraId="2E2C238E" w14:textId="77777777" w:rsidTr="009C3DED">
        <w:trPr>
          <w:jc w:val="center"/>
        </w:trPr>
        <w:tc>
          <w:tcPr>
            <w:tcW w:w="3119" w:type="dxa"/>
            <w:vAlign w:val="center"/>
          </w:tcPr>
          <w:p w14:paraId="4DBCEADC" w14:textId="16922C2F" w:rsidR="0066146B" w:rsidRPr="009C3DED" w:rsidRDefault="0066146B" w:rsidP="0066146B">
            <w:pPr>
              <w:tabs>
                <w:tab w:val="left" w:pos="0"/>
                <w:tab w:val="left" w:pos="540"/>
              </w:tabs>
              <w:spacing w:beforeLines="0" w:before="0" w:after="0"/>
              <w:contextualSpacing/>
              <w:jc w:val="center"/>
              <w:rPr>
                <w:lang w:val="en-GB"/>
              </w:rPr>
            </w:pPr>
            <w:r w:rsidRPr="009C3DED">
              <w:rPr>
                <w:rFonts w:eastAsiaTheme="minorEastAsia"/>
                <w:bCs/>
                <w:kern w:val="24"/>
                <w:lang w:val="en-GB"/>
              </w:rPr>
              <w:t>3dB beamwidth</w:t>
            </w:r>
          </w:p>
        </w:tc>
        <w:tc>
          <w:tcPr>
            <w:tcW w:w="2015" w:type="dxa"/>
            <w:vMerge/>
            <w:vAlign w:val="center"/>
          </w:tcPr>
          <w:p w14:paraId="7CFCD005" w14:textId="16F19A66" w:rsidR="0066146B" w:rsidRPr="009C3DED" w:rsidRDefault="0066146B" w:rsidP="0066146B">
            <w:pPr>
              <w:tabs>
                <w:tab w:val="left" w:pos="0"/>
                <w:tab w:val="left" w:pos="540"/>
              </w:tabs>
              <w:spacing w:beforeLines="0" w:before="0" w:after="0"/>
              <w:contextualSpacing/>
              <w:jc w:val="center"/>
              <w:rPr>
                <w:color w:val="000000"/>
                <w:lang w:val="en-GB"/>
              </w:rPr>
            </w:pPr>
          </w:p>
        </w:tc>
        <w:tc>
          <w:tcPr>
            <w:tcW w:w="2210" w:type="dxa"/>
            <w:vAlign w:val="center"/>
          </w:tcPr>
          <w:p w14:paraId="50DD8A40" w14:textId="7F851F67" w:rsidR="0066146B" w:rsidRPr="009C3DED" w:rsidRDefault="0066146B" w:rsidP="0066146B">
            <w:pPr>
              <w:tabs>
                <w:tab w:val="left" w:pos="0"/>
                <w:tab w:val="left" w:pos="540"/>
              </w:tabs>
              <w:spacing w:beforeLines="0" w:before="0" w:after="0"/>
              <w:contextualSpacing/>
              <w:jc w:val="center"/>
              <w:rPr>
                <w:color w:val="000000"/>
                <w:lang w:val="en-GB"/>
              </w:rPr>
            </w:pPr>
            <w:r w:rsidRPr="000F7E22">
              <w:rPr>
                <w:rFonts w:eastAsiaTheme="minorEastAsia"/>
                <w:color w:val="000000" w:themeColor="dark1"/>
                <w:kern w:val="24"/>
                <w:lang w:val="en-GB"/>
              </w:rPr>
              <w:t xml:space="preserve">4.4127 </w:t>
            </w:r>
            <w:proofErr w:type="spellStart"/>
            <w:r w:rsidRPr="000F7E22">
              <w:rPr>
                <w:rFonts w:eastAsiaTheme="minorEastAsia"/>
                <w:color w:val="000000" w:themeColor="dark1"/>
                <w:kern w:val="24"/>
                <w:lang w:val="en-GB"/>
              </w:rPr>
              <w:t>deg</w:t>
            </w:r>
            <w:proofErr w:type="spellEnd"/>
          </w:p>
        </w:tc>
      </w:tr>
      <w:tr w:rsidR="0066146B" w:rsidRPr="000C3EF1" w14:paraId="739C1C8D" w14:textId="77777777" w:rsidTr="009C3DED">
        <w:trPr>
          <w:jc w:val="center"/>
        </w:trPr>
        <w:tc>
          <w:tcPr>
            <w:tcW w:w="3119" w:type="dxa"/>
            <w:vAlign w:val="center"/>
          </w:tcPr>
          <w:p w14:paraId="2BC28AA6" w14:textId="00B5CA5D" w:rsidR="0066146B" w:rsidRPr="009C3DED" w:rsidRDefault="0066146B" w:rsidP="0066146B">
            <w:pPr>
              <w:tabs>
                <w:tab w:val="left" w:pos="0"/>
                <w:tab w:val="left" w:pos="540"/>
              </w:tabs>
              <w:spacing w:beforeLines="0" w:before="0" w:after="0"/>
              <w:contextualSpacing/>
              <w:jc w:val="center"/>
              <w:rPr>
                <w:lang w:val="en-GB"/>
              </w:rPr>
            </w:pPr>
            <w:r w:rsidRPr="009C3DED">
              <w:rPr>
                <w:rFonts w:eastAsiaTheme="minorEastAsia"/>
                <w:bCs/>
                <w:kern w:val="24"/>
              </w:rPr>
              <w:t>B</w:t>
            </w:r>
            <w:proofErr w:type="spellStart"/>
            <w:r w:rsidRPr="009C3DED">
              <w:rPr>
                <w:rFonts w:eastAsiaTheme="minorEastAsia"/>
                <w:bCs/>
                <w:kern w:val="24"/>
                <w:lang w:val="en-GB"/>
              </w:rPr>
              <w:t>eam</w:t>
            </w:r>
            <w:proofErr w:type="spellEnd"/>
            <w:r w:rsidRPr="009C3DED">
              <w:rPr>
                <w:rFonts w:eastAsiaTheme="minorEastAsia"/>
                <w:bCs/>
                <w:kern w:val="24"/>
                <w:lang w:val="en-GB"/>
              </w:rPr>
              <w:t xml:space="preserve"> diameter</w:t>
            </w:r>
          </w:p>
        </w:tc>
        <w:tc>
          <w:tcPr>
            <w:tcW w:w="2015" w:type="dxa"/>
            <w:vMerge/>
            <w:vAlign w:val="center"/>
          </w:tcPr>
          <w:p w14:paraId="0DE761CC" w14:textId="4DB4CA52" w:rsidR="0066146B" w:rsidRPr="009C3DED" w:rsidRDefault="0066146B" w:rsidP="0066146B">
            <w:pPr>
              <w:tabs>
                <w:tab w:val="left" w:pos="0"/>
                <w:tab w:val="left" w:pos="540"/>
              </w:tabs>
              <w:spacing w:beforeLines="0" w:before="0" w:after="0"/>
              <w:contextualSpacing/>
              <w:jc w:val="center"/>
              <w:rPr>
                <w:color w:val="000000"/>
                <w:lang w:val="en-GB"/>
              </w:rPr>
            </w:pPr>
          </w:p>
        </w:tc>
        <w:tc>
          <w:tcPr>
            <w:tcW w:w="2210" w:type="dxa"/>
            <w:vAlign w:val="center"/>
          </w:tcPr>
          <w:p w14:paraId="45F17522" w14:textId="3112B744" w:rsidR="0066146B" w:rsidRPr="009C3DED" w:rsidRDefault="0066146B" w:rsidP="0066146B">
            <w:pPr>
              <w:tabs>
                <w:tab w:val="left" w:pos="0"/>
                <w:tab w:val="left" w:pos="540"/>
              </w:tabs>
              <w:spacing w:beforeLines="0" w:before="0" w:after="0"/>
              <w:contextualSpacing/>
              <w:jc w:val="center"/>
              <w:rPr>
                <w:color w:val="000000"/>
                <w:lang w:val="en-GB"/>
              </w:rPr>
            </w:pPr>
            <w:r w:rsidRPr="000F7E22">
              <w:rPr>
                <w:rFonts w:eastAsiaTheme="minorEastAsia"/>
                <w:color w:val="000000" w:themeColor="dark1"/>
                <w:kern w:val="24"/>
                <w:lang w:val="en-GB"/>
              </w:rPr>
              <w:t>50 km</w:t>
            </w:r>
          </w:p>
        </w:tc>
      </w:tr>
      <w:tr w:rsidR="0066146B" w:rsidRPr="000C3EF1" w14:paraId="5E68B5C2" w14:textId="77777777" w:rsidTr="009C3DED">
        <w:trPr>
          <w:jc w:val="center"/>
        </w:trPr>
        <w:tc>
          <w:tcPr>
            <w:tcW w:w="3119" w:type="dxa"/>
            <w:vAlign w:val="center"/>
          </w:tcPr>
          <w:p w14:paraId="769F8BDC" w14:textId="5921099B" w:rsidR="0066146B" w:rsidRPr="009C3DED" w:rsidRDefault="0066146B" w:rsidP="0066146B">
            <w:pPr>
              <w:tabs>
                <w:tab w:val="left" w:pos="0"/>
                <w:tab w:val="left" w:pos="540"/>
              </w:tabs>
              <w:spacing w:beforeLines="0" w:before="0" w:after="0"/>
              <w:contextualSpacing/>
              <w:jc w:val="center"/>
            </w:pPr>
            <w:r w:rsidRPr="009C3DED">
              <w:rPr>
                <w:rFonts w:eastAsiaTheme="minorEastAsia"/>
                <w:bCs/>
                <w:kern w:val="24"/>
                <w:lang w:val="en-GB"/>
              </w:rPr>
              <w:t>Equivalent antenna aperture</w:t>
            </w:r>
          </w:p>
        </w:tc>
        <w:tc>
          <w:tcPr>
            <w:tcW w:w="2015" w:type="dxa"/>
            <w:vMerge w:val="restart"/>
            <w:vAlign w:val="center"/>
          </w:tcPr>
          <w:p w14:paraId="29EA2225" w14:textId="77777777" w:rsidR="0066146B" w:rsidRPr="009C3DED" w:rsidRDefault="0066146B" w:rsidP="0066146B">
            <w:pPr>
              <w:tabs>
                <w:tab w:val="left" w:pos="0"/>
                <w:tab w:val="left" w:pos="540"/>
              </w:tabs>
              <w:spacing w:beforeLines="0" w:before="0" w:after="0"/>
              <w:contextualSpacing/>
              <w:jc w:val="center"/>
              <w:rPr>
                <w:color w:val="000000"/>
              </w:rPr>
            </w:pPr>
            <w:r w:rsidRPr="009C3DED">
              <w:rPr>
                <w:color w:val="000000"/>
                <w:lang w:val="en-GB"/>
              </w:rPr>
              <w:t>Ka-band</w:t>
            </w:r>
          </w:p>
          <w:p w14:paraId="3FE145AB" w14:textId="76A55974" w:rsidR="0066146B" w:rsidRPr="009C3DED" w:rsidRDefault="0066146B" w:rsidP="009C3DED">
            <w:pPr>
              <w:tabs>
                <w:tab w:val="left" w:pos="0"/>
                <w:tab w:val="left" w:pos="540"/>
              </w:tabs>
              <w:spacing w:beforeLines="0" w:before="0" w:after="0"/>
              <w:contextualSpacing/>
              <w:jc w:val="center"/>
              <w:rPr>
                <w:color w:val="000000"/>
              </w:rPr>
            </w:pPr>
            <w:r w:rsidRPr="009C3DED">
              <w:rPr>
                <w:color w:val="000000"/>
                <w:lang w:val="en-GB"/>
              </w:rPr>
              <w:t>(i.e. 20 GHz for DL)</w:t>
            </w:r>
          </w:p>
        </w:tc>
        <w:tc>
          <w:tcPr>
            <w:tcW w:w="2210" w:type="dxa"/>
            <w:vAlign w:val="center"/>
          </w:tcPr>
          <w:p w14:paraId="68112F4C" w14:textId="360D877E" w:rsidR="0066146B" w:rsidRPr="009C3DED" w:rsidRDefault="0066146B" w:rsidP="0066146B">
            <w:pPr>
              <w:tabs>
                <w:tab w:val="left" w:pos="0"/>
                <w:tab w:val="left" w:pos="540"/>
              </w:tabs>
              <w:spacing w:beforeLines="0" w:before="0" w:after="0"/>
              <w:contextualSpacing/>
              <w:jc w:val="center"/>
              <w:rPr>
                <w:color w:val="000000"/>
              </w:rPr>
            </w:pPr>
            <w:r w:rsidRPr="000F7E22">
              <w:rPr>
                <w:rFonts w:eastAsiaTheme="minorEastAsia"/>
                <w:color w:val="000000" w:themeColor="dark1"/>
                <w:kern w:val="24"/>
                <w:lang w:val="en-GB"/>
              </w:rPr>
              <w:t>0.5 m</w:t>
            </w:r>
          </w:p>
        </w:tc>
      </w:tr>
      <w:tr w:rsidR="0066146B" w14:paraId="562CFFFC" w14:textId="77777777" w:rsidTr="009C3DED">
        <w:trPr>
          <w:jc w:val="center"/>
        </w:trPr>
        <w:tc>
          <w:tcPr>
            <w:tcW w:w="3119" w:type="dxa"/>
            <w:vAlign w:val="center"/>
          </w:tcPr>
          <w:p w14:paraId="49D8B5CB" w14:textId="637A6583" w:rsidR="0066146B" w:rsidRPr="009C3DED" w:rsidRDefault="0066146B" w:rsidP="0066146B">
            <w:pPr>
              <w:tabs>
                <w:tab w:val="left" w:pos="0"/>
                <w:tab w:val="left" w:pos="540"/>
              </w:tabs>
              <w:spacing w:beforeLines="0" w:before="0" w:after="0"/>
              <w:contextualSpacing/>
              <w:jc w:val="center"/>
              <w:rPr>
                <w:lang w:val="en-GB"/>
              </w:rPr>
            </w:pPr>
            <w:r w:rsidRPr="009C3DED">
              <w:rPr>
                <w:rFonts w:eastAsiaTheme="minorEastAsia"/>
                <w:bCs/>
                <w:kern w:val="24"/>
                <w:lang w:val="en-GB"/>
              </w:rPr>
              <w:t>EIRP density</w:t>
            </w:r>
          </w:p>
        </w:tc>
        <w:tc>
          <w:tcPr>
            <w:tcW w:w="2015" w:type="dxa"/>
            <w:vMerge/>
            <w:vAlign w:val="center"/>
          </w:tcPr>
          <w:p w14:paraId="19C2FD72" w14:textId="77777777" w:rsidR="0066146B" w:rsidRPr="009C3DED" w:rsidRDefault="0066146B" w:rsidP="0066146B">
            <w:pPr>
              <w:tabs>
                <w:tab w:val="left" w:pos="0"/>
                <w:tab w:val="left" w:pos="540"/>
              </w:tabs>
              <w:spacing w:beforeLines="0" w:before="0" w:after="0"/>
              <w:contextualSpacing/>
              <w:jc w:val="center"/>
              <w:rPr>
                <w:color w:val="000000"/>
                <w:lang w:val="en-GB"/>
              </w:rPr>
            </w:pPr>
          </w:p>
        </w:tc>
        <w:tc>
          <w:tcPr>
            <w:tcW w:w="2210" w:type="dxa"/>
            <w:vAlign w:val="center"/>
          </w:tcPr>
          <w:p w14:paraId="6881C9F1" w14:textId="4013B3CE" w:rsidR="0066146B" w:rsidRPr="009C3DED" w:rsidRDefault="0066146B" w:rsidP="0066146B">
            <w:pPr>
              <w:tabs>
                <w:tab w:val="left" w:pos="0"/>
                <w:tab w:val="left" w:pos="540"/>
              </w:tabs>
              <w:spacing w:beforeLines="0" w:before="0" w:after="0"/>
              <w:contextualSpacing/>
              <w:jc w:val="center"/>
              <w:rPr>
                <w:color w:val="000000"/>
                <w:lang w:val="en-GB"/>
              </w:rPr>
            </w:pPr>
            <w:r w:rsidRPr="009C3DED">
              <w:rPr>
                <w:rFonts w:eastAsiaTheme="minorEastAsia"/>
                <w:color w:val="000000" w:themeColor="dark1"/>
                <w:kern w:val="24"/>
                <w:lang w:val="en-GB"/>
              </w:rPr>
              <w:t xml:space="preserve">4 </w:t>
            </w:r>
            <w:proofErr w:type="spellStart"/>
            <w:r w:rsidRPr="009C3DED">
              <w:rPr>
                <w:rFonts w:eastAsiaTheme="minorEastAsia"/>
                <w:color w:val="000000" w:themeColor="dark1"/>
                <w:kern w:val="24"/>
                <w:lang w:val="en-GB"/>
              </w:rPr>
              <w:t>dBW</w:t>
            </w:r>
            <w:proofErr w:type="spellEnd"/>
            <w:r w:rsidRPr="009C3DED">
              <w:rPr>
                <w:rFonts w:eastAsiaTheme="minorEastAsia"/>
                <w:color w:val="000000" w:themeColor="dark1"/>
                <w:kern w:val="24"/>
                <w:lang w:val="en-GB"/>
              </w:rPr>
              <w:t>/MHz</w:t>
            </w:r>
          </w:p>
        </w:tc>
      </w:tr>
      <w:tr w:rsidR="0066146B" w14:paraId="7142FA0C" w14:textId="77777777" w:rsidTr="009C3DED">
        <w:trPr>
          <w:jc w:val="center"/>
        </w:trPr>
        <w:tc>
          <w:tcPr>
            <w:tcW w:w="3119" w:type="dxa"/>
            <w:vAlign w:val="center"/>
          </w:tcPr>
          <w:p w14:paraId="176553CC" w14:textId="69952E99" w:rsidR="0066146B" w:rsidRPr="009C3DED" w:rsidRDefault="0066146B" w:rsidP="0066146B">
            <w:pPr>
              <w:tabs>
                <w:tab w:val="left" w:pos="0"/>
                <w:tab w:val="left" w:pos="540"/>
              </w:tabs>
              <w:spacing w:beforeLines="0" w:before="0" w:after="0"/>
              <w:contextualSpacing/>
              <w:jc w:val="center"/>
              <w:rPr>
                <w:lang w:val="en-GB"/>
              </w:rPr>
            </w:pPr>
            <w:r w:rsidRPr="009C3DED">
              <w:rPr>
                <w:rFonts w:eastAsiaTheme="minorEastAsia"/>
                <w:bCs/>
                <w:kern w:val="24"/>
                <w:lang w:val="en-GB"/>
              </w:rPr>
              <w:t>Tx max Gain</w:t>
            </w:r>
          </w:p>
        </w:tc>
        <w:tc>
          <w:tcPr>
            <w:tcW w:w="2015" w:type="dxa"/>
            <w:vMerge/>
            <w:vAlign w:val="center"/>
          </w:tcPr>
          <w:p w14:paraId="254C6625" w14:textId="77777777" w:rsidR="0066146B" w:rsidRPr="009C3DED" w:rsidRDefault="0066146B" w:rsidP="0066146B">
            <w:pPr>
              <w:tabs>
                <w:tab w:val="left" w:pos="0"/>
                <w:tab w:val="left" w:pos="540"/>
              </w:tabs>
              <w:spacing w:beforeLines="0" w:before="0" w:after="0"/>
              <w:contextualSpacing/>
              <w:jc w:val="center"/>
              <w:rPr>
                <w:color w:val="000000"/>
                <w:lang w:val="en-GB"/>
              </w:rPr>
            </w:pPr>
          </w:p>
        </w:tc>
        <w:tc>
          <w:tcPr>
            <w:tcW w:w="2210" w:type="dxa"/>
            <w:vAlign w:val="center"/>
          </w:tcPr>
          <w:p w14:paraId="7EF75348" w14:textId="4EE5C72B" w:rsidR="0066146B" w:rsidRPr="009C3DED" w:rsidRDefault="0066146B" w:rsidP="0066146B">
            <w:pPr>
              <w:tabs>
                <w:tab w:val="left" w:pos="0"/>
                <w:tab w:val="left" w:pos="540"/>
              </w:tabs>
              <w:spacing w:beforeLines="0" w:before="0" w:after="0"/>
              <w:contextualSpacing/>
              <w:jc w:val="center"/>
              <w:rPr>
                <w:color w:val="000000"/>
                <w:lang w:val="en-GB"/>
              </w:rPr>
            </w:pPr>
            <w:r w:rsidRPr="009C3DED">
              <w:rPr>
                <w:rFonts w:eastAsiaTheme="minorEastAsia"/>
                <w:color w:val="000000" w:themeColor="dark1"/>
                <w:kern w:val="24"/>
                <w:lang w:val="en-GB"/>
              </w:rPr>
              <w:t xml:space="preserve">38.5 </w:t>
            </w:r>
            <w:proofErr w:type="spellStart"/>
            <w:r w:rsidRPr="009C3DED">
              <w:rPr>
                <w:rFonts w:eastAsiaTheme="minorEastAsia"/>
                <w:color w:val="000000" w:themeColor="dark1"/>
                <w:kern w:val="24"/>
                <w:lang w:val="en-GB"/>
              </w:rPr>
              <w:t>dBi</w:t>
            </w:r>
            <w:proofErr w:type="spellEnd"/>
          </w:p>
        </w:tc>
      </w:tr>
      <w:tr w:rsidR="0066146B" w14:paraId="5CCEB70B" w14:textId="77777777" w:rsidTr="009C3DED">
        <w:trPr>
          <w:jc w:val="center"/>
        </w:trPr>
        <w:tc>
          <w:tcPr>
            <w:tcW w:w="3119" w:type="dxa"/>
            <w:vAlign w:val="center"/>
          </w:tcPr>
          <w:p w14:paraId="494AE44F" w14:textId="1B29A5E3" w:rsidR="0066146B" w:rsidRPr="009C3DED" w:rsidRDefault="0066146B" w:rsidP="0066146B">
            <w:pPr>
              <w:tabs>
                <w:tab w:val="left" w:pos="0"/>
                <w:tab w:val="left" w:pos="540"/>
              </w:tabs>
              <w:spacing w:beforeLines="0" w:before="0" w:after="0"/>
              <w:contextualSpacing/>
              <w:jc w:val="center"/>
              <w:rPr>
                <w:lang w:val="en-GB"/>
              </w:rPr>
            </w:pPr>
            <w:r w:rsidRPr="009C3DED">
              <w:rPr>
                <w:rFonts w:eastAsiaTheme="minorEastAsia"/>
                <w:bCs/>
                <w:kern w:val="24"/>
                <w:lang w:val="en-GB"/>
              </w:rPr>
              <w:t>3dB beamwidth</w:t>
            </w:r>
          </w:p>
        </w:tc>
        <w:tc>
          <w:tcPr>
            <w:tcW w:w="2015" w:type="dxa"/>
            <w:vMerge/>
            <w:vAlign w:val="center"/>
          </w:tcPr>
          <w:p w14:paraId="59258FA0" w14:textId="77777777" w:rsidR="0066146B" w:rsidRPr="009C3DED" w:rsidRDefault="0066146B" w:rsidP="0066146B">
            <w:pPr>
              <w:tabs>
                <w:tab w:val="left" w:pos="0"/>
                <w:tab w:val="left" w:pos="540"/>
              </w:tabs>
              <w:spacing w:beforeLines="0" w:before="0" w:after="0"/>
              <w:contextualSpacing/>
              <w:jc w:val="center"/>
              <w:rPr>
                <w:color w:val="000000"/>
                <w:lang w:val="en-GB"/>
              </w:rPr>
            </w:pPr>
          </w:p>
        </w:tc>
        <w:tc>
          <w:tcPr>
            <w:tcW w:w="2210" w:type="dxa"/>
            <w:vAlign w:val="center"/>
          </w:tcPr>
          <w:p w14:paraId="1103E0AB" w14:textId="60169496" w:rsidR="0066146B" w:rsidRPr="009C3DED" w:rsidRDefault="0066146B" w:rsidP="0066146B">
            <w:pPr>
              <w:tabs>
                <w:tab w:val="left" w:pos="0"/>
                <w:tab w:val="left" w:pos="540"/>
              </w:tabs>
              <w:spacing w:beforeLines="0" w:before="0" w:after="0"/>
              <w:contextualSpacing/>
              <w:jc w:val="center"/>
              <w:rPr>
                <w:color w:val="000000"/>
                <w:lang w:val="en-GB"/>
              </w:rPr>
            </w:pPr>
            <w:r w:rsidRPr="009C3DED">
              <w:rPr>
                <w:rFonts w:eastAsiaTheme="minorEastAsia"/>
                <w:color w:val="000000" w:themeColor="dark1"/>
                <w:kern w:val="24"/>
                <w:lang w:val="en-GB"/>
              </w:rPr>
              <w:t xml:space="preserve">1.7647 </w:t>
            </w:r>
            <w:proofErr w:type="spellStart"/>
            <w:r w:rsidRPr="009C3DED">
              <w:rPr>
                <w:rFonts w:eastAsiaTheme="minorEastAsia"/>
                <w:color w:val="000000" w:themeColor="dark1"/>
                <w:kern w:val="24"/>
                <w:lang w:val="en-GB"/>
              </w:rPr>
              <w:t>deg</w:t>
            </w:r>
            <w:proofErr w:type="spellEnd"/>
          </w:p>
        </w:tc>
      </w:tr>
      <w:tr w:rsidR="0066146B" w14:paraId="57DE3C15" w14:textId="77777777" w:rsidTr="009C3DED">
        <w:trPr>
          <w:jc w:val="center"/>
        </w:trPr>
        <w:tc>
          <w:tcPr>
            <w:tcW w:w="3119" w:type="dxa"/>
            <w:vAlign w:val="center"/>
          </w:tcPr>
          <w:p w14:paraId="0151004F" w14:textId="27CDA412" w:rsidR="0066146B" w:rsidRPr="009C3DED" w:rsidRDefault="0066146B" w:rsidP="0066146B">
            <w:pPr>
              <w:tabs>
                <w:tab w:val="left" w:pos="0"/>
                <w:tab w:val="left" w:pos="540"/>
              </w:tabs>
              <w:spacing w:beforeLines="0" w:before="0" w:after="0"/>
              <w:contextualSpacing/>
              <w:jc w:val="center"/>
              <w:rPr>
                <w:lang w:val="en-GB"/>
              </w:rPr>
            </w:pPr>
            <w:r w:rsidRPr="009C3DED">
              <w:rPr>
                <w:rFonts w:eastAsiaTheme="minorEastAsia"/>
                <w:bCs/>
                <w:kern w:val="24"/>
              </w:rPr>
              <w:t>B</w:t>
            </w:r>
            <w:proofErr w:type="spellStart"/>
            <w:r w:rsidRPr="009C3DED">
              <w:rPr>
                <w:rFonts w:eastAsiaTheme="minorEastAsia"/>
                <w:bCs/>
                <w:kern w:val="24"/>
                <w:lang w:val="en-GB"/>
              </w:rPr>
              <w:t>eam</w:t>
            </w:r>
            <w:proofErr w:type="spellEnd"/>
            <w:r w:rsidRPr="009C3DED">
              <w:rPr>
                <w:rFonts w:eastAsiaTheme="minorEastAsia"/>
                <w:bCs/>
                <w:kern w:val="24"/>
                <w:lang w:val="en-GB"/>
              </w:rPr>
              <w:t xml:space="preserve"> diameter</w:t>
            </w:r>
          </w:p>
        </w:tc>
        <w:tc>
          <w:tcPr>
            <w:tcW w:w="2015" w:type="dxa"/>
            <w:vMerge/>
            <w:vAlign w:val="center"/>
          </w:tcPr>
          <w:p w14:paraId="1B858BFA" w14:textId="77777777" w:rsidR="0066146B" w:rsidRPr="009C3DED" w:rsidRDefault="0066146B" w:rsidP="0066146B">
            <w:pPr>
              <w:tabs>
                <w:tab w:val="left" w:pos="0"/>
                <w:tab w:val="left" w:pos="540"/>
              </w:tabs>
              <w:spacing w:beforeLines="0" w:before="0" w:after="0"/>
              <w:contextualSpacing/>
              <w:jc w:val="center"/>
              <w:rPr>
                <w:color w:val="000000"/>
                <w:lang w:val="en-GB"/>
              </w:rPr>
            </w:pPr>
          </w:p>
        </w:tc>
        <w:tc>
          <w:tcPr>
            <w:tcW w:w="2210" w:type="dxa"/>
            <w:vAlign w:val="center"/>
          </w:tcPr>
          <w:p w14:paraId="6D57AEEA" w14:textId="5D4F21C5" w:rsidR="0066146B" w:rsidRPr="009C3DED" w:rsidRDefault="0066146B" w:rsidP="0066146B">
            <w:pPr>
              <w:tabs>
                <w:tab w:val="left" w:pos="0"/>
                <w:tab w:val="left" w:pos="540"/>
              </w:tabs>
              <w:spacing w:beforeLines="0" w:before="0" w:after="0"/>
              <w:contextualSpacing/>
              <w:jc w:val="center"/>
              <w:rPr>
                <w:color w:val="000000"/>
                <w:lang w:val="en-GB"/>
              </w:rPr>
            </w:pPr>
            <w:r w:rsidRPr="009C3DED">
              <w:rPr>
                <w:rFonts w:eastAsiaTheme="minorEastAsia"/>
                <w:color w:val="000000" w:themeColor="dark1"/>
                <w:kern w:val="24"/>
                <w:lang w:val="en-GB"/>
              </w:rPr>
              <w:t>20 km</w:t>
            </w:r>
          </w:p>
        </w:tc>
      </w:tr>
      <w:tr w:rsidR="00CD7847" w14:paraId="63FCFA24" w14:textId="77777777" w:rsidTr="009C3DED">
        <w:trPr>
          <w:jc w:val="center"/>
        </w:trPr>
        <w:tc>
          <w:tcPr>
            <w:tcW w:w="7344" w:type="dxa"/>
            <w:gridSpan w:val="3"/>
            <w:vAlign w:val="center"/>
          </w:tcPr>
          <w:p w14:paraId="3D50E8BA" w14:textId="5BD97CA2" w:rsidR="00CD7847" w:rsidRPr="009C3DED" w:rsidRDefault="00CD7847" w:rsidP="00CD7847">
            <w:pPr>
              <w:tabs>
                <w:tab w:val="left" w:pos="0"/>
                <w:tab w:val="left" w:pos="540"/>
              </w:tabs>
              <w:spacing w:beforeLines="0" w:before="0" w:after="0"/>
              <w:contextualSpacing/>
              <w:jc w:val="center"/>
              <w:rPr>
                <w:color w:val="000000"/>
                <w:lang w:val="en-GB"/>
              </w:rPr>
            </w:pPr>
            <w:r w:rsidRPr="00C430F2">
              <w:rPr>
                <w:color w:val="000000"/>
                <w:lang w:val="en-GB"/>
              </w:rPr>
              <w:t xml:space="preserve">Payload characteristics for </w:t>
            </w:r>
            <w:r>
              <w:rPr>
                <w:color w:val="000000"/>
                <w:lang w:val="en-GB"/>
              </w:rPr>
              <w:t>U</w:t>
            </w:r>
            <w:r w:rsidRPr="00C430F2">
              <w:rPr>
                <w:color w:val="000000"/>
                <w:lang w:val="en-GB"/>
              </w:rPr>
              <w:t>L transmissions</w:t>
            </w:r>
          </w:p>
        </w:tc>
      </w:tr>
      <w:tr w:rsidR="00CD7847" w14:paraId="442219B4" w14:textId="77777777" w:rsidTr="009C3DED">
        <w:trPr>
          <w:jc w:val="center"/>
        </w:trPr>
        <w:tc>
          <w:tcPr>
            <w:tcW w:w="3119" w:type="dxa"/>
            <w:vAlign w:val="center"/>
          </w:tcPr>
          <w:p w14:paraId="7B15175C" w14:textId="56FEBCBE" w:rsidR="00CD7847" w:rsidRPr="009C3DED" w:rsidRDefault="00CD7847" w:rsidP="00CD7847">
            <w:pPr>
              <w:tabs>
                <w:tab w:val="left" w:pos="0"/>
                <w:tab w:val="left" w:pos="540"/>
              </w:tabs>
              <w:spacing w:beforeLines="0" w:before="0" w:after="0"/>
              <w:contextualSpacing/>
              <w:jc w:val="center"/>
              <w:rPr>
                <w:lang w:val="en-GB"/>
              </w:rPr>
            </w:pPr>
            <w:r w:rsidRPr="009C3DED">
              <w:rPr>
                <w:rFonts w:eastAsiaTheme="minorEastAsia"/>
                <w:bCs/>
                <w:kern w:val="24"/>
                <w:lang w:val="en-GB"/>
              </w:rPr>
              <w:t>Equivalent antenna aperture</w:t>
            </w:r>
          </w:p>
        </w:tc>
        <w:tc>
          <w:tcPr>
            <w:tcW w:w="2015" w:type="dxa"/>
            <w:vMerge w:val="restart"/>
            <w:vAlign w:val="center"/>
          </w:tcPr>
          <w:p w14:paraId="1E2C8063" w14:textId="77777777" w:rsidR="00CD7847" w:rsidRPr="009C3DED" w:rsidRDefault="00CD7847" w:rsidP="00CD7847">
            <w:pPr>
              <w:tabs>
                <w:tab w:val="left" w:pos="0"/>
                <w:tab w:val="left" w:pos="540"/>
              </w:tabs>
              <w:spacing w:beforeLines="0" w:before="0" w:after="0"/>
              <w:contextualSpacing/>
              <w:jc w:val="center"/>
              <w:rPr>
                <w:color w:val="000000"/>
              </w:rPr>
            </w:pPr>
            <w:r w:rsidRPr="009C3DED">
              <w:rPr>
                <w:color w:val="000000"/>
                <w:lang w:val="en-GB"/>
              </w:rPr>
              <w:t>S-band</w:t>
            </w:r>
          </w:p>
          <w:p w14:paraId="732E0DEB" w14:textId="2C460B9D" w:rsidR="00CD7847" w:rsidRPr="009C3DED" w:rsidRDefault="00CD7847" w:rsidP="00CD7847">
            <w:pPr>
              <w:tabs>
                <w:tab w:val="left" w:pos="0"/>
                <w:tab w:val="left" w:pos="540"/>
              </w:tabs>
              <w:spacing w:beforeLines="0" w:before="0" w:after="0"/>
              <w:contextualSpacing/>
              <w:jc w:val="center"/>
              <w:rPr>
                <w:color w:val="000000"/>
                <w:lang w:val="en-GB"/>
              </w:rPr>
            </w:pPr>
            <w:r w:rsidRPr="009C3DED">
              <w:rPr>
                <w:color w:val="000000"/>
                <w:lang w:val="en-GB"/>
              </w:rPr>
              <w:t>(i.e. 2 GHz)</w:t>
            </w:r>
          </w:p>
        </w:tc>
        <w:tc>
          <w:tcPr>
            <w:tcW w:w="2210" w:type="dxa"/>
            <w:vAlign w:val="center"/>
          </w:tcPr>
          <w:p w14:paraId="48D8E6FB" w14:textId="4CEE5FD3" w:rsidR="00CD7847" w:rsidRPr="009C3DED" w:rsidRDefault="00CD7847" w:rsidP="00CD7847">
            <w:pPr>
              <w:tabs>
                <w:tab w:val="left" w:pos="0"/>
                <w:tab w:val="left" w:pos="540"/>
              </w:tabs>
              <w:spacing w:beforeLines="0" w:before="0" w:after="0"/>
              <w:contextualSpacing/>
              <w:jc w:val="center"/>
              <w:rPr>
                <w:color w:val="000000"/>
                <w:lang w:val="en-GB"/>
              </w:rPr>
            </w:pPr>
            <w:r w:rsidRPr="009C3DED">
              <w:rPr>
                <w:rFonts w:eastAsiaTheme="minorEastAsia"/>
                <w:color w:val="000000" w:themeColor="dark1"/>
                <w:kern w:val="24"/>
                <w:lang w:val="en-GB"/>
              </w:rPr>
              <w:t>2 m</w:t>
            </w:r>
          </w:p>
        </w:tc>
      </w:tr>
      <w:tr w:rsidR="00CD7847" w14:paraId="655E22A6" w14:textId="77777777" w:rsidTr="009C3DED">
        <w:trPr>
          <w:jc w:val="center"/>
        </w:trPr>
        <w:tc>
          <w:tcPr>
            <w:tcW w:w="3119" w:type="dxa"/>
            <w:vAlign w:val="center"/>
          </w:tcPr>
          <w:p w14:paraId="64830D71" w14:textId="059BBBF0" w:rsidR="00CD7847" w:rsidRPr="009C3DED" w:rsidRDefault="00CD7847" w:rsidP="00CD7847">
            <w:pPr>
              <w:tabs>
                <w:tab w:val="left" w:pos="0"/>
                <w:tab w:val="left" w:pos="540"/>
              </w:tabs>
              <w:spacing w:beforeLines="0" w:before="0" w:after="0"/>
              <w:contextualSpacing/>
              <w:jc w:val="center"/>
              <w:rPr>
                <w:lang w:val="en-GB"/>
              </w:rPr>
            </w:pPr>
            <w:r w:rsidRPr="009C3DED">
              <w:rPr>
                <w:rFonts w:eastAsiaTheme="minorEastAsia"/>
                <w:bCs/>
                <w:kern w:val="24"/>
                <w:lang w:val="en-GB"/>
              </w:rPr>
              <w:t>G/T</w:t>
            </w:r>
          </w:p>
        </w:tc>
        <w:tc>
          <w:tcPr>
            <w:tcW w:w="2015" w:type="dxa"/>
            <w:vMerge/>
            <w:vAlign w:val="center"/>
          </w:tcPr>
          <w:p w14:paraId="12A793E0" w14:textId="77777777" w:rsidR="00CD7847" w:rsidRPr="009C3DED" w:rsidRDefault="00CD7847" w:rsidP="00CD7847">
            <w:pPr>
              <w:tabs>
                <w:tab w:val="left" w:pos="0"/>
                <w:tab w:val="left" w:pos="540"/>
              </w:tabs>
              <w:spacing w:beforeLines="0" w:before="0" w:after="0"/>
              <w:contextualSpacing/>
              <w:jc w:val="center"/>
              <w:rPr>
                <w:color w:val="000000"/>
                <w:lang w:val="en-GB"/>
              </w:rPr>
            </w:pPr>
          </w:p>
        </w:tc>
        <w:tc>
          <w:tcPr>
            <w:tcW w:w="2210" w:type="dxa"/>
            <w:vAlign w:val="center"/>
          </w:tcPr>
          <w:p w14:paraId="41E0BA76" w14:textId="6FDF083A" w:rsidR="00CD7847" w:rsidRPr="009C3DED" w:rsidRDefault="00CD7847" w:rsidP="00CD7847">
            <w:pPr>
              <w:tabs>
                <w:tab w:val="left" w:pos="0"/>
                <w:tab w:val="left" w:pos="540"/>
              </w:tabs>
              <w:spacing w:beforeLines="0" w:before="0" w:after="0"/>
              <w:contextualSpacing/>
              <w:jc w:val="center"/>
              <w:rPr>
                <w:color w:val="000000"/>
                <w:lang w:val="en-GB"/>
              </w:rPr>
            </w:pPr>
            <w:r w:rsidRPr="009C3DED">
              <w:rPr>
                <w:rFonts w:eastAsiaTheme="minorEastAsia"/>
                <w:color w:val="000000" w:themeColor="dark1"/>
                <w:kern w:val="24"/>
                <w:lang w:val="en-GB"/>
              </w:rPr>
              <w:t>1.1 dB K</w:t>
            </w:r>
            <w:r w:rsidRPr="009C3DED">
              <w:rPr>
                <w:rFonts w:eastAsiaTheme="minorEastAsia"/>
                <w:color w:val="000000" w:themeColor="dark1"/>
                <w:kern w:val="24"/>
                <w:position w:val="7"/>
                <w:vertAlign w:val="superscript"/>
                <w:lang w:val="en-GB"/>
              </w:rPr>
              <w:t>-1</w:t>
            </w:r>
          </w:p>
        </w:tc>
      </w:tr>
      <w:tr w:rsidR="00CD7847" w14:paraId="26A01C95" w14:textId="77777777" w:rsidTr="009C3DED">
        <w:trPr>
          <w:jc w:val="center"/>
        </w:trPr>
        <w:tc>
          <w:tcPr>
            <w:tcW w:w="3119" w:type="dxa"/>
            <w:vAlign w:val="center"/>
          </w:tcPr>
          <w:p w14:paraId="676415B7" w14:textId="4285A3C7" w:rsidR="00CD7847" w:rsidRPr="009C3DED" w:rsidRDefault="00CD7847" w:rsidP="00CD7847">
            <w:pPr>
              <w:tabs>
                <w:tab w:val="left" w:pos="0"/>
                <w:tab w:val="left" w:pos="540"/>
              </w:tabs>
              <w:spacing w:beforeLines="0" w:before="0" w:after="0"/>
              <w:contextualSpacing/>
              <w:jc w:val="center"/>
              <w:rPr>
                <w:lang w:val="en-GB"/>
              </w:rPr>
            </w:pPr>
            <w:r w:rsidRPr="009C3DED">
              <w:rPr>
                <w:rFonts w:eastAsiaTheme="minorEastAsia"/>
                <w:bCs/>
                <w:kern w:val="24"/>
                <w:lang w:val="en-GB"/>
              </w:rPr>
              <w:t>Rx max Gain</w:t>
            </w:r>
          </w:p>
        </w:tc>
        <w:tc>
          <w:tcPr>
            <w:tcW w:w="2015" w:type="dxa"/>
            <w:vMerge/>
            <w:vAlign w:val="center"/>
          </w:tcPr>
          <w:p w14:paraId="05A1FE67" w14:textId="77777777" w:rsidR="00CD7847" w:rsidRPr="009C3DED" w:rsidRDefault="00CD7847" w:rsidP="00CD7847">
            <w:pPr>
              <w:tabs>
                <w:tab w:val="left" w:pos="0"/>
                <w:tab w:val="left" w:pos="540"/>
              </w:tabs>
              <w:spacing w:beforeLines="0" w:before="0" w:after="0"/>
              <w:contextualSpacing/>
              <w:jc w:val="center"/>
              <w:rPr>
                <w:color w:val="000000"/>
                <w:lang w:val="en-GB"/>
              </w:rPr>
            </w:pPr>
          </w:p>
        </w:tc>
        <w:tc>
          <w:tcPr>
            <w:tcW w:w="2210" w:type="dxa"/>
            <w:vAlign w:val="center"/>
          </w:tcPr>
          <w:p w14:paraId="32A95EA1" w14:textId="5A4B8C75" w:rsidR="00CD7847" w:rsidRPr="009C3DED" w:rsidRDefault="00CD7847" w:rsidP="00CD7847">
            <w:pPr>
              <w:tabs>
                <w:tab w:val="left" w:pos="0"/>
                <w:tab w:val="left" w:pos="540"/>
              </w:tabs>
              <w:spacing w:beforeLines="0" w:before="0" w:after="0"/>
              <w:contextualSpacing/>
              <w:jc w:val="center"/>
              <w:rPr>
                <w:color w:val="000000"/>
                <w:lang w:val="en-GB"/>
              </w:rPr>
            </w:pPr>
            <w:r w:rsidRPr="009C3DED">
              <w:rPr>
                <w:rFonts w:eastAsiaTheme="minorEastAsia"/>
                <w:color w:val="000000" w:themeColor="dark1"/>
                <w:kern w:val="24"/>
                <w:lang w:val="en-GB"/>
              </w:rPr>
              <w:t xml:space="preserve">30 </w:t>
            </w:r>
            <w:proofErr w:type="spellStart"/>
            <w:r w:rsidRPr="009C3DED">
              <w:rPr>
                <w:rFonts w:eastAsiaTheme="minorEastAsia"/>
                <w:color w:val="000000" w:themeColor="dark1"/>
                <w:kern w:val="24"/>
                <w:lang w:val="en-GB"/>
              </w:rPr>
              <w:t>dBi</w:t>
            </w:r>
            <w:proofErr w:type="spellEnd"/>
          </w:p>
        </w:tc>
      </w:tr>
      <w:tr w:rsidR="00CD7847" w14:paraId="288D23F0" w14:textId="77777777" w:rsidTr="009C3DED">
        <w:trPr>
          <w:jc w:val="center"/>
        </w:trPr>
        <w:tc>
          <w:tcPr>
            <w:tcW w:w="3119" w:type="dxa"/>
            <w:vAlign w:val="center"/>
          </w:tcPr>
          <w:p w14:paraId="5CEDF988" w14:textId="1BE8EEF9" w:rsidR="00CD7847" w:rsidRPr="009C3DED" w:rsidRDefault="00CD7847" w:rsidP="00CD7847">
            <w:pPr>
              <w:tabs>
                <w:tab w:val="left" w:pos="0"/>
                <w:tab w:val="left" w:pos="540"/>
              </w:tabs>
              <w:spacing w:beforeLines="0" w:before="0" w:after="0"/>
              <w:contextualSpacing/>
              <w:jc w:val="center"/>
              <w:rPr>
                <w:lang w:val="en-GB"/>
              </w:rPr>
            </w:pPr>
            <w:r w:rsidRPr="009C3DED">
              <w:rPr>
                <w:rFonts w:eastAsiaTheme="minorEastAsia"/>
                <w:bCs/>
                <w:kern w:val="24"/>
                <w:lang w:val="en-GB"/>
              </w:rPr>
              <w:t>Equivalent antenna aperture</w:t>
            </w:r>
          </w:p>
        </w:tc>
        <w:tc>
          <w:tcPr>
            <w:tcW w:w="2015" w:type="dxa"/>
            <w:vMerge w:val="restart"/>
            <w:vAlign w:val="center"/>
          </w:tcPr>
          <w:p w14:paraId="17DD14A1" w14:textId="77777777" w:rsidR="00CD7847" w:rsidRPr="009C3DED" w:rsidRDefault="00CD7847" w:rsidP="00CD7847">
            <w:pPr>
              <w:tabs>
                <w:tab w:val="left" w:pos="0"/>
                <w:tab w:val="left" w:pos="540"/>
              </w:tabs>
              <w:spacing w:beforeLines="0" w:before="0" w:after="0"/>
              <w:contextualSpacing/>
              <w:jc w:val="center"/>
              <w:rPr>
                <w:color w:val="000000"/>
                <w:lang w:val="en-GB"/>
              </w:rPr>
            </w:pPr>
            <w:r w:rsidRPr="009C3DED">
              <w:rPr>
                <w:color w:val="000000"/>
                <w:lang w:val="en-GB"/>
              </w:rPr>
              <w:t>Ka-band</w:t>
            </w:r>
          </w:p>
          <w:p w14:paraId="490130F7" w14:textId="5A0B9370" w:rsidR="00CD7847" w:rsidRPr="009C3DED" w:rsidRDefault="00CD7847" w:rsidP="009C3DED">
            <w:pPr>
              <w:tabs>
                <w:tab w:val="left" w:pos="0"/>
                <w:tab w:val="left" w:pos="540"/>
              </w:tabs>
              <w:spacing w:beforeLines="0" w:before="0" w:after="0"/>
              <w:contextualSpacing/>
              <w:jc w:val="center"/>
              <w:rPr>
                <w:color w:val="000000"/>
                <w:lang w:val="en-GB"/>
              </w:rPr>
            </w:pPr>
            <w:r w:rsidRPr="009C3DED">
              <w:rPr>
                <w:color w:val="000000"/>
                <w:lang w:val="en-GB"/>
              </w:rPr>
              <w:t>(i.e. 30 GHz for UL)</w:t>
            </w:r>
          </w:p>
        </w:tc>
        <w:tc>
          <w:tcPr>
            <w:tcW w:w="2210" w:type="dxa"/>
            <w:vAlign w:val="center"/>
          </w:tcPr>
          <w:p w14:paraId="49F26FE9" w14:textId="1F585A38" w:rsidR="00CD7847" w:rsidRPr="009C3DED" w:rsidRDefault="00CD7847" w:rsidP="00CD7847">
            <w:pPr>
              <w:tabs>
                <w:tab w:val="left" w:pos="0"/>
                <w:tab w:val="left" w:pos="540"/>
              </w:tabs>
              <w:spacing w:beforeLines="0" w:before="0" w:after="0"/>
              <w:contextualSpacing/>
              <w:jc w:val="center"/>
              <w:rPr>
                <w:color w:val="000000"/>
                <w:lang w:val="en-GB"/>
              </w:rPr>
            </w:pPr>
            <w:r w:rsidRPr="009C3DED">
              <w:rPr>
                <w:rFonts w:eastAsiaTheme="minorEastAsia"/>
                <w:color w:val="000000" w:themeColor="dark1"/>
                <w:kern w:val="24"/>
              </w:rPr>
              <w:t>0.33 m</w:t>
            </w:r>
          </w:p>
        </w:tc>
      </w:tr>
      <w:tr w:rsidR="00CD7847" w14:paraId="13626524" w14:textId="77777777" w:rsidTr="009C3DED">
        <w:trPr>
          <w:jc w:val="center"/>
        </w:trPr>
        <w:tc>
          <w:tcPr>
            <w:tcW w:w="3119" w:type="dxa"/>
            <w:vAlign w:val="center"/>
          </w:tcPr>
          <w:p w14:paraId="6259F50D" w14:textId="52248C97" w:rsidR="00CD7847" w:rsidRPr="009C3DED" w:rsidRDefault="00CD7847" w:rsidP="00CD7847">
            <w:pPr>
              <w:tabs>
                <w:tab w:val="left" w:pos="0"/>
                <w:tab w:val="left" w:pos="540"/>
              </w:tabs>
              <w:spacing w:beforeLines="0" w:before="0" w:after="0"/>
              <w:contextualSpacing/>
              <w:jc w:val="center"/>
              <w:rPr>
                <w:lang w:val="en-GB"/>
              </w:rPr>
            </w:pPr>
            <w:r w:rsidRPr="009C3DED">
              <w:rPr>
                <w:rFonts w:eastAsiaTheme="minorEastAsia"/>
                <w:bCs/>
                <w:kern w:val="24"/>
                <w:lang w:val="en-GB"/>
              </w:rPr>
              <w:t>G/T</w:t>
            </w:r>
          </w:p>
        </w:tc>
        <w:tc>
          <w:tcPr>
            <w:tcW w:w="2015" w:type="dxa"/>
            <w:vMerge/>
            <w:vAlign w:val="center"/>
          </w:tcPr>
          <w:p w14:paraId="5FF4069A" w14:textId="06D98898" w:rsidR="00CD7847" w:rsidRPr="009C3DED" w:rsidRDefault="00CD7847" w:rsidP="00CD7847">
            <w:pPr>
              <w:tabs>
                <w:tab w:val="left" w:pos="0"/>
                <w:tab w:val="left" w:pos="540"/>
              </w:tabs>
              <w:spacing w:beforeLines="0" w:before="0" w:after="0"/>
              <w:contextualSpacing/>
              <w:jc w:val="center"/>
              <w:rPr>
                <w:color w:val="000000"/>
                <w:lang w:val="en-GB"/>
              </w:rPr>
            </w:pPr>
          </w:p>
        </w:tc>
        <w:tc>
          <w:tcPr>
            <w:tcW w:w="2210" w:type="dxa"/>
            <w:vAlign w:val="center"/>
          </w:tcPr>
          <w:p w14:paraId="6AD9237E" w14:textId="1B89D789" w:rsidR="00CD7847" w:rsidRPr="009C3DED" w:rsidRDefault="00CD7847" w:rsidP="00CD7847">
            <w:pPr>
              <w:tabs>
                <w:tab w:val="left" w:pos="0"/>
                <w:tab w:val="left" w:pos="540"/>
              </w:tabs>
              <w:spacing w:beforeLines="0" w:before="0" w:after="0"/>
              <w:contextualSpacing/>
              <w:jc w:val="center"/>
              <w:rPr>
                <w:color w:val="000000"/>
                <w:lang w:val="en-GB"/>
              </w:rPr>
            </w:pPr>
            <w:r w:rsidRPr="000F7E22">
              <w:rPr>
                <w:rFonts w:eastAsiaTheme="minorEastAsia"/>
                <w:color w:val="000000" w:themeColor="dark1"/>
                <w:kern w:val="24"/>
                <w:lang w:val="en-GB"/>
              </w:rPr>
              <w:t>13 dB K</w:t>
            </w:r>
            <w:r w:rsidRPr="000F7E22">
              <w:rPr>
                <w:rFonts w:eastAsiaTheme="minorEastAsia"/>
                <w:color w:val="000000" w:themeColor="dark1"/>
                <w:kern w:val="24"/>
                <w:position w:val="7"/>
                <w:vertAlign w:val="superscript"/>
                <w:lang w:val="en-GB"/>
              </w:rPr>
              <w:t>-1</w:t>
            </w:r>
          </w:p>
        </w:tc>
      </w:tr>
      <w:tr w:rsidR="00CD7847" w14:paraId="2E437EC4" w14:textId="77777777" w:rsidTr="009C3DED">
        <w:trPr>
          <w:jc w:val="center"/>
        </w:trPr>
        <w:tc>
          <w:tcPr>
            <w:tcW w:w="3119" w:type="dxa"/>
            <w:vAlign w:val="center"/>
          </w:tcPr>
          <w:p w14:paraId="4D1A1D6C" w14:textId="5F32574B" w:rsidR="00CD7847" w:rsidRPr="009C3DED" w:rsidRDefault="00CD7847" w:rsidP="00CD7847">
            <w:pPr>
              <w:tabs>
                <w:tab w:val="left" w:pos="0"/>
                <w:tab w:val="left" w:pos="540"/>
              </w:tabs>
              <w:spacing w:beforeLines="0" w:before="0" w:after="0"/>
              <w:contextualSpacing/>
              <w:jc w:val="center"/>
              <w:rPr>
                <w:lang w:val="en-GB"/>
              </w:rPr>
            </w:pPr>
            <w:r w:rsidRPr="009C3DED">
              <w:rPr>
                <w:rFonts w:eastAsiaTheme="minorEastAsia"/>
                <w:bCs/>
                <w:kern w:val="24"/>
                <w:lang w:val="en-GB"/>
              </w:rPr>
              <w:t>Rx max Gain</w:t>
            </w:r>
          </w:p>
        </w:tc>
        <w:tc>
          <w:tcPr>
            <w:tcW w:w="2015" w:type="dxa"/>
            <w:vMerge/>
            <w:vAlign w:val="center"/>
          </w:tcPr>
          <w:p w14:paraId="7E4E5377" w14:textId="53C87AC1" w:rsidR="00CD7847" w:rsidRPr="009C3DED" w:rsidRDefault="00CD7847" w:rsidP="00CD7847">
            <w:pPr>
              <w:tabs>
                <w:tab w:val="left" w:pos="0"/>
                <w:tab w:val="left" w:pos="540"/>
              </w:tabs>
              <w:spacing w:beforeLines="0" w:before="0" w:after="0"/>
              <w:contextualSpacing/>
              <w:jc w:val="center"/>
              <w:rPr>
                <w:color w:val="000000"/>
                <w:lang w:val="en-GB"/>
              </w:rPr>
            </w:pPr>
          </w:p>
        </w:tc>
        <w:tc>
          <w:tcPr>
            <w:tcW w:w="2210" w:type="dxa"/>
            <w:vAlign w:val="center"/>
          </w:tcPr>
          <w:p w14:paraId="7D9D787C" w14:textId="121E574C" w:rsidR="00CD7847" w:rsidRPr="009C3DED" w:rsidRDefault="00CD7847" w:rsidP="00CD7847">
            <w:pPr>
              <w:tabs>
                <w:tab w:val="left" w:pos="0"/>
                <w:tab w:val="left" w:pos="540"/>
              </w:tabs>
              <w:spacing w:beforeLines="0" w:before="0" w:after="0"/>
              <w:contextualSpacing/>
              <w:jc w:val="center"/>
              <w:rPr>
                <w:color w:val="000000"/>
                <w:lang w:val="en-GB"/>
              </w:rPr>
            </w:pPr>
            <w:r w:rsidRPr="000F7E22">
              <w:rPr>
                <w:rFonts w:eastAsiaTheme="minorEastAsia"/>
                <w:color w:val="000000" w:themeColor="dark1"/>
                <w:kern w:val="24"/>
              </w:rPr>
              <w:t xml:space="preserve">38.5 </w:t>
            </w:r>
            <w:proofErr w:type="spellStart"/>
            <w:r w:rsidRPr="000F7E22">
              <w:rPr>
                <w:rFonts w:eastAsiaTheme="minorEastAsia"/>
                <w:color w:val="000000" w:themeColor="dark1"/>
                <w:kern w:val="24"/>
              </w:rPr>
              <w:t>dBi</w:t>
            </w:r>
            <w:proofErr w:type="spellEnd"/>
          </w:p>
        </w:tc>
      </w:tr>
      <w:tr w:rsidR="00CD7847" w14:paraId="3C1BBCEA" w14:textId="77777777" w:rsidTr="009C3DED">
        <w:trPr>
          <w:jc w:val="center"/>
        </w:trPr>
        <w:tc>
          <w:tcPr>
            <w:tcW w:w="7344" w:type="dxa"/>
            <w:gridSpan w:val="3"/>
            <w:vAlign w:val="center"/>
          </w:tcPr>
          <w:p w14:paraId="4FFD1BAE" w14:textId="5ACF1E7C" w:rsidR="00CD7847" w:rsidRPr="009C3DED" w:rsidRDefault="00CD7847" w:rsidP="009C3DED">
            <w:pPr>
              <w:tabs>
                <w:tab w:val="left" w:pos="0"/>
                <w:tab w:val="left" w:pos="540"/>
              </w:tabs>
              <w:spacing w:beforeLines="0" w:before="0" w:after="0"/>
              <w:contextualSpacing/>
              <w:rPr>
                <w:color w:val="000000"/>
                <w:lang w:val="en-GB"/>
              </w:rPr>
            </w:pPr>
            <w:r w:rsidRPr="009C3DED">
              <w:rPr>
                <w:color w:val="000000"/>
                <w:lang w:val="en-GB"/>
              </w:rPr>
              <w:t>NOTE: All these satellite parameters are applied per beam.</w:t>
            </w:r>
          </w:p>
        </w:tc>
      </w:tr>
    </w:tbl>
    <w:p w14:paraId="6E62EF9B" w14:textId="77777777" w:rsidR="00FE1920" w:rsidRDefault="00FE1920" w:rsidP="00FE1920">
      <w:pPr>
        <w:pStyle w:val="a5"/>
        <w:spacing w:beforeLines="100" w:before="240"/>
        <w:jc w:val="center"/>
        <w:rPr>
          <w:rFonts w:eastAsia="宋体"/>
          <w:lang w:eastAsia="zh-CN"/>
        </w:rPr>
      </w:pPr>
      <w:r>
        <w:t>Table A3</w:t>
      </w:r>
      <w:r w:rsidRPr="00B72C4E">
        <w:t>.</w:t>
      </w:r>
      <w:r w:rsidRPr="00B72C4E">
        <w:rPr>
          <w:rFonts w:eastAsia="宋体" w:hint="eastAsia"/>
          <w:lang w:eastAsia="zh-CN"/>
        </w:rPr>
        <w:t xml:space="preserve"> </w:t>
      </w:r>
      <w:r>
        <w:rPr>
          <w:rFonts w:eastAsia="宋体"/>
          <w:lang w:eastAsia="zh-CN"/>
        </w:rPr>
        <w:t>UE characteristics</w:t>
      </w:r>
      <w:r w:rsidRPr="00724D0E">
        <w:rPr>
          <w:rFonts w:eastAsia="宋体"/>
          <w:lang w:eastAsia="zh-CN"/>
        </w:rPr>
        <w:t xml:space="preserve"> </w:t>
      </w:r>
      <w:r>
        <w:rPr>
          <w:rFonts w:eastAsia="宋体"/>
          <w:lang w:eastAsia="zh-CN"/>
        </w:rPr>
        <w:t>for link budget calculation</w:t>
      </w:r>
    </w:p>
    <w:tbl>
      <w:tblPr>
        <w:tblW w:w="3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976"/>
      </w:tblGrid>
      <w:tr w:rsidR="00FE1920" w:rsidRPr="004C77C1" w14:paraId="6805450B" w14:textId="77777777" w:rsidTr="009C3DED">
        <w:trPr>
          <w:jc w:val="center"/>
        </w:trPr>
        <w:tc>
          <w:tcPr>
            <w:tcW w:w="2498" w:type="pct"/>
            <w:shd w:val="clear" w:color="auto" w:fill="548DD4" w:themeFill="text2" w:themeFillTint="99"/>
          </w:tcPr>
          <w:p w14:paraId="648EF54F" w14:textId="77777777" w:rsidR="00FE1920" w:rsidRPr="004C77C1" w:rsidRDefault="00FE1920" w:rsidP="00254054">
            <w:pPr>
              <w:spacing w:beforeLines="0" w:before="0" w:after="0" w:line="276" w:lineRule="auto"/>
              <w:jc w:val="left"/>
              <w:rPr>
                <w:b/>
                <w:bCs/>
                <w:color w:val="FFFFFF" w:themeColor="background1"/>
                <w:lang w:val="en-GB"/>
              </w:rPr>
            </w:pPr>
            <w:r w:rsidRPr="004C77C1">
              <w:rPr>
                <w:b/>
                <w:bCs/>
                <w:color w:val="FFFFFF" w:themeColor="background1"/>
                <w:lang w:val="en-GB"/>
              </w:rPr>
              <w:t>Characteristics</w:t>
            </w:r>
          </w:p>
        </w:tc>
        <w:tc>
          <w:tcPr>
            <w:tcW w:w="2502" w:type="pct"/>
            <w:shd w:val="clear" w:color="auto" w:fill="548DD4" w:themeFill="text2" w:themeFillTint="99"/>
          </w:tcPr>
          <w:p w14:paraId="5B65B608" w14:textId="77777777" w:rsidR="00FE1920" w:rsidRPr="004C77C1" w:rsidRDefault="00FE1920" w:rsidP="00254054">
            <w:pPr>
              <w:spacing w:beforeLines="0" w:before="0" w:after="0" w:line="276" w:lineRule="auto"/>
              <w:jc w:val="left"/>
              <w:rPr>
                <w:b/>
                <w:bCs/>
                <w:color w:val="FFFFFF" w:themeColor="background1"/>
                <w:lang w:val="en-GB"/>
              </w:rPr>
            </w:pPr>
            <w:r w:rsidRPr="004C77C1">
              <w:rPr>
                <w:b/>
                <w:bCs/>
                <w:color w:val="FFFFFF" w:themeColor="background1"/>
                <w:lang w:val="en-GB"/>
              </w:rPr>
              <w:t>Handheld</w:t>
            </w:r>
          </w:p>
        </w:tc>
      </w:tr>
      <w:tr w:rsidR="00FE1920" w:rsidRPr="004C77C1" w14:paraId="1CBB4081" w14:textId="77777777" w:rsidTr="009C3DED">
        <w:trPr>
          <w:jc w:val="center"/>
        </w:trPr>
        <w:tc>
          <w:tcPr>
            <w:tcW w:w="2498" w:type="pct"/>
          </w:tcPr>
          <w:p w14:paraId="2D36A5AB"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Frequency band</w:t>
            </w:r>
          </w:p>
        </w:tc>
        <w:tc>
          <w:tcPr>
            <w:tcW w:w="2502" w:type="pct"/>
          </w:tcPr>
          <w:p w14:paraId="247E4F77"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S band (i.e. 2 GHz)</w:t>
            </w:r>
          </w:p>
        </w:tc>
      </w:tr>
      <w:tr w:rsidR="00FE1920" w:rsidRPr="004C77C1" w14:paraId="5B8BB815" w14:textId="77777777" w:rsidTr="009C3DED">
        <w:trPr>
          <w:jc w:val="center"/>
        </w:trPr>
        <w:tc>
          <w:tcPr>
            <w:tcW w:w="2498" w:type="pct"/>
          </w:tcPr>
          <w:p w14:paraId="56A65826"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Antenna type and configuration</w:t>
            </w:r>
          </w:p>
        </w:tc>
        <w:tc>
          <w:tcPr>
            <w:tcW w:w="2502" w:type="pct"/>
          </w:tcPr>
          <w:p w14:paraId="31BDDB1D" w14:textId="72A90207" w:rsidR="00FE1920" w:rsidRPr="009C3DED" w:rsidRDefault="00766CDE" w:rsidP="00254054">
            <w:pPr>
              <w:spacing w:beforeLines="0" w:before="0" w:after="0" w:line="276" w:lineRule="auto"/>
              <w:jc w:val="left"/>
              <w:rPr>
                <w:bCs/>
                <w:lang w:val="en-GB"/>
              </w:rPr>
            </w:pPr>
            <w:r>
              <w:rPr>
                <w:bCs/>
                <w:lang w:val="en-GB"/>
              </w:rPr>
              <w:t>1T2R</w:t>
            </w:r>
          </w:p>
        </w:tc>
      </w:tr>
      <w:tr w:rsidR="00FE1920" w:rsidRPr="004C77C1" w14:paraId="18242956" w14:textId="77777777" w:rsidTr="009C3DED">
        <w:trPr>
          <w:jc w:val="center"/>
        </w:trPr>
        <w:tc>
          <w:tcPr>
            <w:tcW w:w="2498" w:type="pct"/>
          </w:tcPr>
          <w:p w14:paraId="1A21E196"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Polarisation</w:t>
            </w:r>
          </w:p>
        </w:tc>
        <w:tc>
          <w:tcPr>
            <w:tcW w:w="2502" w:type="pct"/>
          </w:tcPr>
          <w:p w14:paraId="20D7F6CF"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Linear</w:t>
            </w:r>
          </w:p>
        </w:tc>
      </w:tr>
      <w:tr w:rsidR="00FE1920" w:rsidRPr="004C77C1" w14:paraId="0269D779" w14:textId="77777777" w:rsidTr="009C3DED">
        <w:trPr>
          <w:jc w:val="center"/>
        </w:trPr>
        <w:tc>
          <w:tcPr>
            <w:tcW w:w="2498" w:type="pct"/>
          </w:tcPr>
          <w:p w14:paraId="3E527C51"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 xml:space="preserve">Rx Antenna gain </w:t>
            </w:r>
          </w:p>
        </w:tc>
        <w:tc>
          <w:tcPr>
            <w:tcW w:w="2502" w:type="pct"/>
          </w:tcPr>
          <w:p w14:paraId="7D78127A" w14:textId="17734DB6" w:rsidR="00FE1920" w:rsidRPr="004C77C1" w:rsidRDefault="00FE1920" w:rsidP="00254054">
            <w:pPr>
              <w:spacing w:beforeLines="0" w:before="0" w:after="0" w:line="276" w:lineRule="auto"/>
              <w:jc w:val="left"/>
              <w:rPr>
                <w:bCs/>
                <w:color w:val="000000"/>
                <w:lang w:val="en-GB"/>
              </w:rPr>
            </w:pPr>
            <w:r w:rsidRPr="009C3DED">
              <w:rPr>
                <w:bCs/>
                <w:color w:val="000000"/>
                <w:lang w:val="en-GB"/>
              </w:rPr>
              <w:t>-5</w:t>
            </w:r>
            <w:r w:rsidR="002E0F12" w:rsidRPr="009C3DED">
              <w:rPr>
                <w:bCs/>
                <w:color w:val="000000"/>
                <w:lang w:val="en-GB"/>
              </w:rPr>
              <w:t>.5</w:t>
            </w:r>
            <w:r w:rsidR="002E0F12">
              <w:rPr>
                <w:bCs/>
                <w:color w:val="000000"/>
                <w:lang w:val="en-GB"/>
              </w:rPr>
              <w:t xml:space="preserve"> </w:t>
            </w:r>
            <w:proofErr w:type="spellStart"/>
            <w:r w:rsidRPr="004C77C1">
              <w:rPr>
                <w:bCs/>
                <w:color w:val="000000"/>
                <w:lang w:val="en-GB"/>
              </w:rPr>
              <w:t>dBi</w:t>
            </w:r>
            <w:proofErr w:type="spellEnd"/>
            <w:r w:rsidRPr="004C77C1">
              <w:rPr>
                <w:bCs/>
                <w:color w:val="000000"/>
                <w:lang w:val="en-GB"/>
              </w:rPr>
              <w:t xml:space="preserve"> per element</w:t>
            </w:r>
          </w:p>
        </w:tc>
      </w:tr>
      <w:tr w:rsidR="00FE1920" w:rsidRPr="004C77C1" w14:paraId="231C367F" w14:textId="77777777" w:rsidTr="009C3DED">
        <w:trPr>
          <w:jc w:val="center"/>
        </w:trPr>
        <w:tc>
          <w:tcPr>
            <w:tcW w:w="2498" w:type="pct"/>
          </w:tcPr>
          <w:p w14:paraId="317BE7E4"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Antenna temperature</w:t>
            </w:r>
          </w:p>
        </w:tc>
        <w:tc>
          <w:tcPr>
            <w:tcW w:w="2502" w:type="pct"/>
          </w:tcPr>
          <w:p w14:paraId="797BF2BD"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290 K</w:t>
            </w:r>
          </w:p>
        </w:tc>
      </w:tr>
      <w:tr w:rsidR="00FE1920" w:rsidRPr="004C77C1" w14:paraId="5FA44676" w14:textId="77777777" w:rsidTr="009C3DED">
        <w:trPr>
          <w:jc w:val="center"/>
        </w:trPr>
        <w:tc>
          <w:tcPr>
            <w:tcW w:w="2498" w:type="pct"/>
          </w:tcPr>
          <w:p w14:paraId="0C63671A"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Noise figure</w:t>
            </w:r>
          </w:p>
        </w:tc>
        <w:tc>
          <w:tcPr>
            <w:tcW w:w="2502" w:type="pct"/>
          </w:tcPr>
          <w:p w14:paraId="5C77166D"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7 dB</w:t>
            </w:r>
          </w:p>
        </w:tc>
      </w:tr>
      <w:tr w:rsidR="00FE1920" w:rsidRPr="004C77C1" w14:paraId="78C24282" w14:textId="77777777" w:rsidTr="009C3DED">
        <w:trPr>
          <w:jc w:val="center"/>
        </w:trPr>
        <w:tc>
          <w:tcPr>
            <w:tcW w:w="2498" w:type="pct"/>
          </w:tcPr>
          <w:p w14:paraId="3C30082A"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Tx transmit power</w:t>
            </w:r>
          </w:p>
        </w:tc>
        <w:tc>
          <w:tcPr>
            <w:tcW w:w="2502" w:type="pct"/>
          </w:tcPr>
          <w:p w14:paraId="19B6114C"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 xml:space="preserve">200 </w:t>
            </w:r>
            <w:proofErr w:type="spellStart"/>
            <w:r w:rsidRPr="004C77C1">
              <w:rPr>
                <w:bCs/>
                <w:color w:val="000000"/>
                <w:lang w:val="en-GB"/>
              </w:rPr>
              <w:t>mW</w:t>
            </w:r>
            <w:proofErr w:type="spellEnd"/>
            <w:r w:rsidRPr="004C77C1">
              <w:rPr>
                <w:bCs/>
                <w:color w:val="000000"/>
                <w:lang w:val="en-GB"/>
              </w:rPr>
              <w:t xml:space="preserve"> (23 dBm)</w:t>
            </w:r>
          </w:p>
        </w:tc>
      </w:tr>
      <w:tr w:rsidR="00FE1920" w:rsidRPr="004C77C1" w14:paraId="580C0BA4" w14:textId="77777777" w:rsidTr="009C3DED">
        <w:trPr>
          <w:jc w:val="center"/>
        </w:trPr>
        <w:tc>
          <w:tcPr>
            <w:tcW w:w="2498" w:type="pct"/>
          </w:tcPr>
          <w:p w14:paraId="4F7E7461" w14:textId="77777777" w:rsidR="00FE1920" w:rsidRPr="004C77C1" w:rsidRDefault="00FE1920" w:rsidP="00254054">
            <w:pPr>
              <w:spacing w:beforeLines="0" w:before="0" w:after="0" w:line="276" w:lineRule="auto"/>
              <w:jc w:val="left"/>
              <w:rPr>
                <w:bCs/>
                <w:color w:val="000000"/>
                <w:lang w:val="en-GB"/>
              </w:rPr>
            </w:pPr>
            <w:r w:rsidRPr="004C77C1">
              <w:rPr>
                <w:bCs/>
                <w:color w:val="000000"/>
                <w:lang w:val="en-GB"/>
              </w:rPr>
              <w:t>Tx antenna gain</w:t>
            </w:r>
          </w:p>
        </w:tc>
        <w:tc>
          <w:tcPr>
            <w:tcW w:w="2502" w:type="pct"/>
          </w:tcPr>
          <w:p w14:paraId="41439085" w14:textId="74BBB48C" w:rsidR="00FE1920" w:rsidRPr="004C77C1" w:rsidRDefault="00FE1920" w:rsidP="00254054">
            <w:pPr>
              <w:spacing w:beforeLines="0" w:before="0" w:after="0" w:line="276" w:lineRule="auto"/>
              <w:jc w:val="left"/>
              <w:rPr>
                <w:bCs/>
                <w:color w:val="000000"/>
                <w:lang w:val="en-GB"/>
              </w:rPr>
            </w:pPr>
            <w:r w:rsidRPr="009C3DED">
              <w:rPr>
                <w:bCs/>
                <w:color w:val="000000"/>
                <w:lang w:val="en-GB"/>
              </w:rPr>
              <w:t>-5</w:t>
            </w:r>
            <w:r w:rsidR="002E0F12" w:rsidRPr="009C3DED">
              <w:rPr>
                <w:bCs/>
                <w:color w:val="000000"/>
                <w:lang w:val="en-GB"/>
              </w:rPr>
              <w:t>.5</w:t>
            </w:r>
            <w:r w:rsidR="002E0F12">
              <w:rPr>
                <w:bCs/>
                <w:color w:val="000000"/>
                <w:lang w:val="en-GB"/>
              </w:rPr>
              <w:t xml:space="preserve"> </w:t>
            </w:r>
            <w:proofErr w:type="spellStart"/>
            <w:r w:rsidRPr="004C77C1">
              <w:rPr>
                <w:bCs/>
                <w:color w:val="000000"/>
                <w:lang w:val="en-GB"/>
              </w:rPr>
              <w:t>dBi</w:t>
            </w:r>
            <w:proofErr w:type="spellEnd"/>
            <w:r w:rsidRPr="004C77C1">
              <w:rPr>
                <w:bCs/>
                <w:color w:val="000000"/>
                <w:lang w:val="en-GB"/>
              </w:rPr>
              <w:t xml:space="preserve"> per element</w:t>
            </w:r>
          </w:p>
        </w:tc>
      </w:tr>
    </w:tbl>
    <w:p w14:paraId="2B50804F" w14:textId="625C0F07" w:rsidR="00FE1920" w:rsidRPr="002B56FA" w:rsidRDefault="00FE1920" w:rsidP="00FE1920">
      <w:pPr>
        <w:pStyle w:val="2"/>
        <w:spacing w:beforeLines="100"/>
        <w:rPr>
          <w:lang w:eastAsia="zh-CN"/>
        </w:rPr>
      </w:pPr>
      <w:r w:rsidRPr="002B56FA">
        <w:rPr>
          <w:lang w:eastAsia="zh-CN"/>
        </w:rPr>
        <w:t xml:space="preserve">Appendix </w:t>
      </w:r>
      <w:r w:rsidR="006E2A72">
        <w:rPr>
          <w:lang w:eastAsia="zh-CN"/>
        </w:rPr>
        <w:t>B</w:t>
      </w:r>
      <w:r w:rsidRPr="002B56FA">
        <w:rPr>
          <w:lang w:eastAsia="zh-CN"/>
        </w:rPr>
        <w:t xml:space="preserve">. </w:t>
      </w:r>
      <w:r w:rsidR="00A249D2">
        <w:rPr>
          <w:lang w:eastAsia="zh-CN"/>
        </w:rPr>
        <w:t>Simulation</w:t>
      </w:r>
      <w:r w:rsidRPr="002B56FA">
        <w:rPr>
          <w:lang w:eastAsia="zh-CN"/>
        </w:rPr>
        <w:t xml:space="preserve"> assumptions for PDSCH</w:t>
      </w:r>
      <w:r w:rsidR="00404A20">
        <w:rPr>
          <w:lang w:eastAsia="zh-CN"/>
        </w:rPr>
        <w:t xml:space="preserve"> msg4</w:t>
      </w:r>
    </w:p>
    <w:p w14:paraId="68FABB54" w14:textId="44660A1D" w:rsidR="00FE1920" w:rsidRPr="008E1D5B" w:rsidRDefault="00FE1920" w:rsidP="00FE1920">
      <w:pPr>
        <w:spacing w:beforeLines="100" w:before="240"/>
        <w:jc w:val="center"/>
        <w:rPr>
          <w:rFonts w:eastAsia="宋体"/>
          <w:b/>
          <w:lang w:eastAsia="zh-CN"/>
        </w:rPr>
      </w:pPr>
      <w:r w:rsidRPr="00683590">
        <w:rPr>
          <w:rFonts w:eastAsia="宋体" w:hint="eastAsia"/>
          <w:b/>
          <w:lang w:eastAsia="zh-CN"/>
        </w:rPr>
        <w:t>T</w:t>
      </w:r>
      <w:r w:rsidRPr="00683590">
        <w:rPr>
          <w:rFonts w:eastAsia="宋体"/>
          <w:b/>
          <w:lang w:eastAsia="zh-CN"/>
        </w:rPr>
        <w:t xml:space="preserve">able </w:t>
      </w:r>
      <w:r w:rsidR="006E2A72">
        <w:rPr>
          <w:rFonts w:eastAsia="宋体"/>
          <w:b/>
          <w:lang w:eastAsia="zh-CN"/>
        </w:rPr>
        <w:t>B</w:t>
      </w:r>
      <w:r w:rsidRPr="00683590">
        <w:rPr>
          <w:rFonts w:eastAsia="宋体"/>
          <w:b/>
          <w:lang w:eastAsia="zh-CN"/>
        </w:rPr>
        <w:t xml:space="preserve">. Link-level simulation assumptions for </w:t>
      </w:r>
      <w:r>
        <w:rPr>
          <w:rFonts w:eastAsia="宋体"/>
          <w:b/>
          <w:lang w:eastAsia="zh-CN"/>
        </w:rPr>
        <w:t>PDSCH</w:t>
      </w:r>
      <w:r w:rsidRPr="00683590">
        <w:rPr>
          <w:rFonts w:eastAsia="宋体"/>
          <w:b/>
          <w:lang w:eastAsia="zh-CN"/>
        </w:rPr>
        <w:t xml:space="preserve"> </w:t>
      </w:r>
      <w:r>
        <w:rPr>
          <w:rFonts w:eastAsia="宋体"/>
          <w:b/>
          <w:lang w:eastAsia="zh-CN"/>
        </w:rPr>
        <w:t xml:space="preserve">Msg4 </w:t>
      </w:r>
      <w:r w:rsidRPr="00683590">
        <w:rPr>
          <w:rFonts w:eastAsia="宋体"/>
          <w:b/>
          <w:lang w:eastAsia="zh-CN"/>
        </w:rPr>
        <w:t>transmission</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3901"/>
      </w:tblGrid>
      <w:tr w:rsidR="00FE1920" w:rsidRPr="00205E8D" w14:paraId="712A6BCD" w14:textId="77777777" w:rsidTr="009C3DED">
        <w:trPr>
          <w:jc w:val="center"/>
        </w:trPr>
        <w:tc>
          <w:tcPr>
            <w:tcW w:w="2615" w:type="dxa"/>
            <w:shd w:val="clear" w:color="auto" w:fill="548DD4"/>
            <w:vAlign w:val="center"/>
          </w:tcPr>
          <w:p w14:paraId="75F184D1" w14:textId="77777777" w:rsidR="00FE1920" w:rsidRPr="00D76DD6" w:rsidRDefault="00FE1920" w:rsidP="00254054">
            <w:pPr>
              <w:tabs>
                <w:tab w:val="left" w:pos="0"/>
                <w:tab w:val="left" w:pos="540"/>
              </w:tabs>
              <w:spacing w:before="120" w:line="276" w:lineRule="auto"/>
              <w:contextualSpacing/>
              <w:rPr>
                <w:b/>
                <w:color w:val="FFFFFF" w:themeColor="background1"/>
              </w:rPr>
            </w:pPr>
            <w:r w:rsidRPr="00D76DD6">
              <w:rPr>
                <w:b/>
                <w:color w:val="FFFFFF" w:themeColor="background1"/>
              </w:rPr>
              <w:lastRenderedPageBreak/>
              <w:t>Parameters</w:t>
            </w:r>
          </w:p>
        </w:tc>
        <w:tc>
          <w:tcPr>
            <w:tcW w:w="3901" w:type="dxa"/>
            <w:shd w:val="clear" w:color="auto" w:fill="548DD4"/>
            <w:vAlign w:val="center"/>
          </w:tcPr>
          <w:p w14:paraId="4D813711" w14:textId="77777777" w:rsidR="00FE1920" w:rsidRPr="00D76DD6" w:rsidRDefault="00FE1920" w:rsidP="00254054">
            <w:pPr>
              <w:tabs>
                <w:tab w:val="left" w:pos="0"/>
                <w:tab w:val="left" w:pos="540"/>
              </w:tabs>
              <w:spacing w:before="120" w:line="276" w:lineRule="auto"/>
              <w:contextualSpacing/>
              <w:rPr>
                <w:b/>
                <w:color w:val="FFFFFF" w:themeColor="background1"/>
              </w:rPr>
            </w:pPr>
            <w:r w:rsidRPr="00D76DD6">
              <w:rPr>
                <w:b/>
                <w:color w:val="FFFFFF" w:themeColor="background1"/>
              </w:rPr>
              <w:t>Value</w:t>
            </w:r>
          </w:p>
        </w:tc>
      </w:tr>
      <w:tr w:rsidR="00FE1920" w:rsidRPr="00205E8D" w14:paraId="290B1D9F" w14:textId="77777777" w:rsidTr="009C3DED">
        <w:trPr>
          <w:jc w:val="center"/>
        </w:trPr>
        <w:tc>
          <w:tcPr>
            <w:tcW w:w="2615" w:type="dxa"/>
            <w:shd w:val="clear" w:color="auto" w:fill="auto"/>
            <w:vAlign w:val="center"/>
          </w:tcPr>
          <w:p w14:paraId="03769582" w14:textId="77777777" w:rsidR="00FE1920" w:rsidRPr="00D76DD6" w:rsidRDefault="00FE1920" w:rsidP="00254054">
            <w:pPr>
              <w:tabs>
                <w:tab w:val="left" w:pos="0"/>
                <w:tab w:val="left" w:pos="540"/>
              </w:tabs>
              <w:spacing w:before="120" w:line="276" w:lineRule="auto"/>
              <w:contextualSpacing/>
              <w:rPr>
                <w:color w:val="000000"/>
              </w:rPr>
            </w:pPr>
            <w:r w:rsidRPr="00D76DD6">
              <w:rPr>
                <w:color w:val="000000"/>
              </w:rPr>
              <w:t>Carrier frequency</w:t>
            </w:r>
          </w:p>
        </w:tc>
        <w:tc>
          <w:tcPr>
            <w:tcW w:w="3901" w:type="dxa"/>
            <w:shd w:val="clear" w:color="auto" w:fill="auto"/>
            <w:vAlign w:val="center"/>
          </w:tcPr>
          <w:p w14:paraId="77523D6B" w14:textId="77777777" w:rsidR="00FE1920" w:rsidRPr="00D76DD6" w:rsidRDefault="00FE1920" w:rsidP="00254054">
            <w:pPr>
              <w:tabs>
                <w:tab w:val="left" w:pos="0"/>
                <w:tab w:val="left" w:pos="540"/>
              </w:tabs>
              <w:spacing w:before="120" w:line="276" w:lineRule="auto"/>
              <w:contextualSpacing/>
              <w:rPr>
                <w:color w:val="000000"/>
              </w:rPr>
            </w:pPr>
            <w:r w:rsidRPr="00D76DD6">
              <w:rPr>
                <w:color w:val="000000"/>
              </w:rPr>
              <w:t>2 GHz</w:t>
            </w:r>
          </w:p>
        </w:tc>
      </w:tr>
      <w:tr w:rsidR="00FE1920" w:rsidRPr="00205E8D" w14:paraId="64585A65" w14:textId="77777777" w:rsidTr="009C3DED">
        <w:trPr>
          <w:jc w:val="center"/>
        </w:trPr>
        <w:tc>
          <w:tcPr>
            <w:tcW w:w="2615" w:type="dxa"/>
            <w:shd w:val="clear" w:color="auto" w:fill="auto"/>
            <w:vAlign w:val="center"/>
          </w:tcPr>
          <w:p w14:paraId="2A7C1808" w14:textId="77777777" w:rsidR="00FE1920" w:rsidRPr="00D76DD6" w:rsidRDefault="00FE1920" w:rsidP="00254054">
            <w:pPr>
              <w:tabs>
                <w:tab w:val="left" w:pos="0"/>
                <w:tab w:val="left" w:pos="540"/>
              </w:tabs>
              <w:spacing w:before="120" w:line="276" w:lineRule="auto"/>
              <w:contextualSpacing/>
              <w:rPr>
                <w:color w:val="000000"/>
              </w:rPr>
            </w:pPr>
            <w:r w:rsidRPr="00205E8D">
              <w:rPr>
                <w:color w:val="000000"/>
              </w:rPr>
              <w:t>System bandwidth</w:t>
            </w:r>
          </w:p>
        </w:tc>
        <w:tc>
          <w:tcPr>
            <w:tcW w:w="3901" w:type="dxa"/>
            <w:shd w:val="clear" w:color="auto" w:fill="auto"/>
            <w:vAlign w:val="center"/>
          </w:tcPr>
          <w:p w14:paraId="75B2B861" w14:textId="77777777" w:rsidR="00FE1920" w:rsidRPr="00D76DD6" w:rsidRDefault="00FE1920" w:rsidP="00254054">
            <w:pPr>
              <w:tabs>
                <w:tab w:val="left" w:pos="0"/>
                <w:tab w:val="left" w:pos="540"/>
              </w:tabs>
              <w:spacing w:before="120" w:line="276" w:lineRule="auto"/>
              <w:contextualSpacing/>
              <w:rPr>
                <w:color w:val="000000"/>
              </w:rPr>
            </w:pPr>
            <w:r>
              <w:rPr>
                <w:color w:val="000000"/>
              </w:rPr>
              <w:t>1</w:t>
            </w:r>
            <w:r w:rsidRPr="00205E8D">
              <w:rPr>
                <w:color w:val="000000"/>
              </w:rPr>
              <w:t xml:space="preserve">0 MHz, </w:t>
            </w:r>
            <w:r>
              <w:rPr>
                <w:color w:val="000000"/>
              </w:rPr>
              <w:t>52</w:t>
            </w:r>
            <w:r w:rsidRPr="00205E8D">
              <w:rPr>
                <w:color w:val="000000"/>
              </w:rPr>
              <w:t>RBs</w:t>
            </w:r>
          </w:p>
        </w:tc>
      </w:tr>
      <w:tr w:rsidR="00FE1920" w:rsidRPr="00205E8D" w14:paraId="2C6B61A4" w14:textId="77777777" w:rsidTr="009C3DED">
        <w:trPr>
          <w:jc w:val="center"/>
        </w:trPr>
        <w:tc>
          <w:tcPr>
            <w:tcW w:w="2615" w:type="dxa"/>
            <w:vAlign w:val="center"/>
          </w:tcPr>
          <w:p w14:paraId="2C90C9F5" w14:textId="77777777" w:rsidR="00FE1920" w:rsidRPr="00205E8D" w:rsidRDefault="00FE1920" w:rsidP="00254054">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3901" w:type="dxa"/>
            <w:vAlign w:val="center"/>
          </w:tcPr>
          <w:p w14:paraId="49A079BF" w14:textId="77777777" w:rsidR="00FE1920" w:rsidRPr="00205E8D" w:rsidRDefault="00FE1920" w:rsidP="00254054">
            <w:pPr>
              <w:tabs>
                <w:tab w:val="left" w:pos="0"/>
                <w:tab w:val="left" w:pos="540"/>
              </w:tabs>
              <w:spacing w:before="120" w:line="276" w:lineRule="auto"/>
              <w:contextualSpacing/>
              <w:rPr>
                <w:rFonts w:eastAsia="宋体"/>
                <w:szCs w:val="20"/>
                <w:lang w:eastAsia="zh-CN"/>
              </w:rPr>
            </w:pPr>
            <w:r>
              <w:rPr>
                <w:color w:val="000000"/>
              </w:rPr>
              <w:t>CP</w:t>
            </w:r>
            <w:r w:rsidRPr="00205E8D">
              <w:rPr>
                <w:color w:val="000000"/>
              </w:rPr>
              <w:t xml:space="preserve">-OFDM </w:t>
            </w:r>
          </w:p>
        </w:tc>
      </w:tr>
      <w:tr w:rsidR="00FE1920" w:rsidRPr="00205E8D" w14:paraId="0A1D10AC" w14:textId="77777777" w:rsidTr="009C3DED">
        <w:trPr>
          <w:jc w:val="center"/>
        </w:trPr>
        <w:tc>
          <w:tcPr>
            <w:tcW w:w="2615" w:type="dxa"/>
            <w:vAlign w:val="center"/>
          </w:tcPr>
          <w:p w14:paraId="2E8D8E78" w14:textId="77777777" w:rsidR="00FE1920" w:rsidRPr="00205E8D" w:rsidRDefault="00FE1920" w:rsidP="00254054">
            <w:pPr>
              <w:tabs>
                <w:tab w:val="left" w:pos="0"/>
                <w:tab w:val="left" w:pos="540"/>
              </w:tabs>
              <w:spacing w:before="120" w:line="276" w:lineRule="auto"/>
              <w:contextualSpacing/>
              <w:rPr>
                <w:rFonts w:eastAsia="宋体"/>
                <w:szCs w:val="20"/>
                <w:lang w:eastAsia="zh-CN"/>
              </w:rPr>
            </w:pPr>
            <w:r w:rsidRPr="00205E8D">
              <w:rPr>
                <w:color w:val="000000"/>
              </w:rPr>
              <w:t>SCS</w:t>
            </w:r>
          </w:p>
        </w:tc>
        <w:tc>
          <w:tcPr>
            <w:tcW w:w="3901" w:type="dxa"/>
            <w:vAlign w:val="center"/>
          </w:tcPr>
          <w:p w14:paraId="079F6CC9" w14:textId="77777777" w:rsidR="00FE1920" w:rsidRPr="00205E8D" w:rsidRDefault="00FE1920" w:rsidP="00254054">
            <w:pPr>
              <w:tabs>
                <w:tab w:val="left" w:pos="0"/>
                <w:tab w:val="left" w:pos="540"/>
              </w:tabs>
              <w:spacing w:before="120" w:line="276" w:lineRule="auto"/>
              <w:contextualSpacing/>
              <w:rPr>
                <w:rFonts w:eastAsia="宋体"/>
                <w:szCs w:val="20"/>
                <w:lang w:eastAsia="zh-CN"/>
              </w:rPr>
            </w:pPr>
            <w:r w:rsidRPr="00205E8D">
              <w:rPr>
                <w:color w:val="000000"/>
              </w:rPr>
              <w:t>15kHz</w:t>
            </w:r>
          </w:p>
        </w:tc>
      </w:tr>
      <w:tr w:rsidR="00FE1920" w:rsidRPr="00205E8D" w14:paraId="0263D1F7" w14:textId="77777777" w:rsidTr="009C3DED">
        <w:trPr>
          <w:jc w:val="center"/>
        </w:trPr>
        <w:tc>
          <w:tcPr>
            <w:tcW w:w="2615" w:type="dxa"/>
            <w:vAlign w:val="center"/>
          </w:tcPr>
          <w:p w14:paraId="18154C10" w14:textId="77777777" w:rsidR="00FE1920" w:rsidRPr="00205E8D" w:rsidRDefault="00FE1920" w:rsidP="00254054">
            <w:pPr>
              <w:tabs>
                <w:tab w:val="left" w:pos="0"/>
                <w:tab w:val="left" w:pos="540"/>
              </w:tabs>
              <w:spacing w:before="120" w:line="276" w:lineRule="auto"/>
              <w:contextualSpacing/>
              <w:rPr>
                <w:color w:val="000000"/>
              </w:rPr>
            </w:pPr>
            <w:r w:rsidRPr="00205E8D">
              <w:rPr>
                <w:color w:val="000000"/>
              </w:rPr>
              <w:t>Antenna configuration</w:t>
            </w:r>
          </w:p>
        </w:tc>
        <w:tc>
          <w:tcPr>
            <w:tcW w:w="3901" w:type="dxa"/>
            <w:vAlign w:val="center"/>
          </w:tcPr>
          <w:p w14:paraId="0413B06C" w14:textId="77777777" w:rsidR="00FE1920" w:rsidRPr="00205E8D" w:rsidRDefault="00FE1920" w:rsidP="00254054">
            <w:pPr>
              <w:tabs>
                <w:tab w:val="left" w:pos="0"/>
                <w:tab w:val="left" w:pos="540"/>
              </w:tabs>
              <w:spacing w:before="120" w:line="276" w:lineRule="auto"/>
              <w:contextualSpacing/>
              <w:rPr>
                <w:color w:val="000000"/>
              </w:rPr>
            </w:pPr>
            <w:r w:rsidRPr="00205E8D">
              <w:rPr>
                <w:color w:val="000000"/>
              </w:rPr>
              <w:t>1T2R</w:t>
            </w:r>
          </w:p>
        </w:tc>
      </w:tr>
      <w:tr w:rsidR="00FE1920" w:rsidRPr="00205E8D" w14:paraId="40849DE4" w14:textId="77777777" w:rsidTr="009C3DED">
        <w:trPr>
          <w:jc w:val="center"/>
        </w:trPr>
        <w:tc>
          <w:tcPr>
            <w:tcW w:w="2615" w:type="dxa"/>
            <w:vAlign w:val="center"/>
          </w:tcPr>
          <w:p w14:paraId="4A7AA315" w14:textId="77777777" w:rsidR="00FE1920" w:rsidRPr="0033364A" w:rsidRDefault="00FE1920" w:rsidP="00254054">
            <w:pPr>
              <w:tabs>
                <w:tab w:val="left" w:pos="0"/>
                <w:tab w:val="left" w:pos="540"/>
              </w:tabs>
              <w:spacing w:before="120" w:line="276" w:lineRule="auto"/>
              <w:contextualSpacing/>
              <w:rPr>
                <w:bCs/>
                <w:color w:val="000000"/>
              </w:rPr>
            </w:pPr>
            <w:r w:rsidRPr="0033364A">
              <w:rPr>
                <w:color w:val="000000"/>
              </w:rPr>
              <w:t>Allocated RBs</w:t>
            </w:r>
          </w:p>
        </w:tc>
        <w:tc>
          <w:tcPr>
            <w:tcW w:w="3901" w:type="dxa"/>
            <w:vAlign w:val="center"/>
          </w:tcPr>
          <w:p w14:paraId="71C57E21" w14:textId="635D47AB" w:rsidR="00FE1920" w:rsidRPr="0033364A" w:rsidRDefault="00FE1920" w:rsidP="00254054">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3</w:t>
            </w:r>
            <w:r w:rsidR="001161A2">
              <w:rPr>
                <w:rFonts w:eastAsiaTheme="minorEastAsia"/>
                <w:color w:val="000000"/>
                <w:lang w:eastAsia="zh-CN"/>
              </w:rPr>
              <w:t>6</w:t>
            </w:r>
            <w:r w:rsidRPr="0033364A">
              <w:rPr>
                <w:rFonts w:eastAsiaTheme="minorEastAsia"/>
                <w:color w:val="000000"/>
                <w:lang w:eastAsia="zh-CN"/>
              </w:rPr>
              <w:t xml:space="preserve"> PRBS</w:t>
            </w:r>
          </w:p>
        </w:tc>
      </w:tr>
      <w:tr w:rsidR="00FE1920" w:rsidRPr="00205E8D" w14:paraId="5F6C2562" w14:textId="77777777" w:rsidTr="009C3DED">
        <w:trPr>
          <w:jc w:val="center"/>
        </w:trPr>
        <w:tc>
          <w:tcPr>
            <w:tcW w:w="2615" w:type="dxa"/>
            <w:vAlign w:val="center"/>
          </w:tcPr>
          <w:p w14:paraId="3AAA0EDE" w14:textId="77777777" w:rsidR="00FE1920" w:rsidRPr="00205E8D" w:rsidRDefault="00FE1920" w:rsidP="00254054">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3901" w:type="dxa"/>
            <w:vAlign w:val="center"/>
          </w:tcPr>
          <w:p w14:paraId="290928BA" w14:textId="77777777" w:rsidR="00FE1920" w:rsidRPr="00205E8D" w:rsidRDefault="00FE1920" w:rsidP="00254054">
            <w:pPr>
              <w:tabs>
                <w:tab w:val="left" w:pos="0"/>
                <w:tab w:val="left" w:pos="540"/>
              </w:tabs>
              <w:spacing w:before="120" w:line="276" w:lineRule="auto"/>
              <w:contextualSpacing/>
              <w:rPr>
                <w:rFonts w:eastAsia="宋体"/>
                <w:szCs w:val="20"/>
                <w:lang w:eastAsia="zh-CN"/>
              </w:rPr>
            </w:pPr>
            <w:r w:rsidRPr="00205E8D">
              <w:rPr>
                <w:color w:val="000000"/>
              </w:rPr>
              <w:t>1</w:t>
            </w:r>
            <w:r>
              <w:rPr>
                <w:color w:val="000000"/>
              </w:rPr>
              <w:t>2</w:t>
            </w:r>
            <w:r w:rsidRPr="00205E8D">
              <w:rPr>
                <w:color w:val="000000"/>
              </w:rPr>
              <w:t xml:space="preserve"> symbols </w:t>
            </w:r>
          </w:p>
        </w:tc>
      </w:tr>
      <w:tr w:rsidR="00FE1920" w:rsidRPr="00205E8D" w14:paraId="20AC5091" w14:textId="77777777" w:rsidTr="009C3DED">
        <w:trPr>
          <w:jc w:val="center"/>
        </w:trPr>
        <w:tc>
          <w:tcPr>
            <w:tcW w:w="2615" w:type="dxa"/>
            <w:vAlign w:val="center"/>
          </w:tcPr>
          <w:p w14:paraId="52E31B2F" w14:textId="77777777" w:rsidR="00FE1920" w:rsidRPr="0033364A" w:rsidRDefault="00FE1920" w:rsidP="00254054">
            <w:pPr>
              <w:tabs>
                <w:tab w:val="left" w:pos="0"/>
                <w:tab w:val="left" w:pos="540"/>
              </w:tabs>
              <w:spacing w:before="120" w:line="276" w:lineRule="auto"/>
              <w:contextualSpacing/>
              <w:rPr>
                <w:color w:val="000000"/>
              </w:rPr>
            </w:pPr>
            <w:r w:rsidRPr="0033364A">
              <w:rPr>
                <w:color w:val="000000"/>
              </w:rPr>
              <w:t>DMRS configuration</w:t>
            </w:r>
          </w:p>
        </w:tc>
        <w:tc>
          <w:tcPr>
            <w:tcW w:w="3901" w:type="dxa"/>
            <w:vAlign w:val="center"/>
          </w:tcPr>
          <w:p w14:paraId="4A725ED1" w14:textId="754D32DC" w:rsidR="00FE1920" w:rsidRPr="0033364A" w:rsidRDefault="00FE1920" w:rsidP="00254054">
            <w:pPr>
              <w:tabs>
                <w:tab w:val="left" w:pos="0"/>
                <w:tab w:val="left" w:pos="540"/>
              </w:tabs>
              <w:spacing w:before="120" w:line="276" w:lineRule="auto"/>
              <w:contextualSpacing/>
              <w:rPr>
                <w:rFonts w:eastAsiaTheme="minorEastAsia"/>
                <w:color w:val="000000"/>
                <w:lang w:eastAsia="zh-CN"/>
              </w:rPr>
            </w:pPr>
            <w:r w:rsidRPr="0033364A">
              <w:rPr>
                <w:rFonts w:eastAsiaTheme="minorEastAsia" w:hint="eastAsia"/>
                <w:color w:val="000000"/>
                <w:lang w:eastAsia="zh-CN"/>
              </w:rPr>
              <w:t>2</w:t>
            </w:r>
            <w:r w:rsidRPr="0033364A">
              <w:rPr>
                <w:rFonts w:eastAsiaTheme="minorEastAsia"/>
                <w:color w:val="000000"/>
                <w:lang w:eastAsia="zh-CN"/>
              </w:rPr>
              <w:t xml:space="preserve"> DMRS symbols</w:t>
            </w:r>
          </w:p>
        </w:tc>
      </w:tr>
      <w:tr w:rsidR="00FE1920" w:rsidRPr="00205E8D" w14:paraId="7932F12E" w14:textId="77777777" w:rsidTr="009C3DED">
        <w:trPr>
          <w:jc w:val="center"/>
        </w:trPr>
        <w:tc>
          <w:tcPr>
            <w:tcW w:w="2615" w:type="dxa"/>
            <w:vAlign w:val="center"/>
          </w:tcPr>
          <w:p w14:paraId="0D9B9FF3" w14:textId="77777777" w:rsidR="00FE1920" w:rsidRPr="00D734DE" w:rsidRDefault="00FE1920" w:rsidP="00254054">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w:t>
            </w:r>
          </w:p>
        </w:tc>
        <w:tc>
          <w:tcPr>
            <w:tcW w:w="3901" w:type="dxa"/>
            <w:vAlign w:val="center"/>
          </w:tcPr>
          <w:p w14:paraId="2653D584" w14:textId="77777777" w:rsidR="00FE1920" w:rsidRPr="00D734DE" w:rsidRDefault="00FE1920" w:rsidP="00254054">
            <w:pPr>
              <w:tabs>
                <w:tab w:val="left" w:pos="0"/>
                <w:tab w:val="left" w:pos="540"/>
              </w:tabs>
              <w:spacing w:before="120" w:line="276" w:lineRule="auto"/>
              <w:contextualSpacing/>
              <w:rPr>
                <w:rFonts w:eastAsia="等线"/>
                <w:color w:val="000000"/>
                <w:lang w:eastAsia="zh-CN"/>
              </w:rPr>
            </w:pPr>
            <w:r w:rsidRPr="00D734DE">
              <w:rPr>
                <w:rFonts w:eastAsia="等线"/>
                <w:color w:val="000000"/>
                <w:lang w:eastAsia="zh-CN"/>
              </w:rPr>
              <w:t>Mapping type A</w:t>
            </w:r>
          </w:p>
        </w:tc>
      </w:tr>
      <w:tr w:rsidR="00FE1920" w:rsidRPr="00205E8D" w14:paraId="58A121C9" w14:textId="77777777" w:rsidTr="009C3DED">
        <w:trPr>
          <w:jc w:val="center"/>
        </w:trPr>
        <w:tc>
          <w:tcPr>
            <w:tcW w:w="2615" w:type="dxa"/>
            <w:vAlign w:val="center"/>
          </w:tcPr>
          <w:p w14:paraId="325B75D0" w14:textId="77777777" w:rsidR="00FE1920" w:rsidRPr="00D734DE" w:rsidRDefault="00FE1920" w:rsidP="00254054">
            <w:pPr>
              <w:tabs>
                <w:tab w:val="left" w:pos="0"/>
                <w:tab w:val="left" w:pos="540"/>
              </w:tabs>
              <w:spacing w:before="120" w:line="276" w:lineRule="auto"/>
              <w:contextualSpacing/>
              <w:rPr>
                <w:rFonts w:eastAsia="等线"/>
                <w:color w:val="000000"/>
                <w:lang w:eastAsia="zh-CN"/>
              </w:rPr>
            </w:pPr>
            <w:r w:rsidRPr="0033364A">
              <w:rPr>
                <w:color w:val="000000"/>
              </w:rPr>
              <w:t>Repetition number</w:t>
            </w:r>
          </w:p>
        </w:tc>
        <w:tc>
          <w:tcPr>
            <w:tcW w:w="3901" w:type="dxa"/>
            <w:vAlign w:val="center"/>
          </w:tcPr>
          <w:p w14:paraId="79C36907" w14:textId="38EFA3E2" w:rsidR="00FE1920" w:rsidRPr="009C3DED" w:rsidRDefault="00FE1920" w:rsidP="00254054">
            <w:pPr>
              <w:tabs>
                <w:tab w:val="left" w:pos="0"/>
                <w:tab w:val="left" w:pos="540"/>
              </w:tabs>
              <w:spacing w:before="120" w:line="276" w:lineRule="auto"/>
              <w:contextualSpacing/>
              <w:rPr>
                <w:rFonts w:eastAsiaTheme="minorEastAsia"/>
                <w:color w:val="000000"/>
                <w:lang w:eastAsia="zh-CN"/>
              </w:rPr>
            </w:pPr>
            <w:r w:rsidRPr="0033364A">
              <w:rPr>
                <w:szCs w:val="20"/>
              </w:rPr>
              <w:t>Repetition type A, 1</w:t>
            </w:r>
            <w:r w:rsidR="001161A2">
              <w:rPr>
                <w:szCs w:val="20"/>
              </w:rPr>
              <w:t>/2/4/8</w:t>
            </w:r>
            <w:r w:rsidR="002A7C4C">
              <w:rPr>
                <w:szCs w:val="20"/>
              </w:rPr>
              <w:t>/16</w:t>
            </w:r>
            <w:r w:rsidRPr="0033364A">
              <w:rPr>
                <w:szCs w:val="20"/>
              </w:rPr>
              <w:t xml:space="preserve"> repetition</w:t>
            </w:r>
            <w:r w:rsidR="005F6C6E">
              <w:rPr>
                <w:rFonts w:eastAsiaTheme="minorEastAsia" w:hint="eastAsia"/>
                <w:szCs w:val="20"/>
                <w:lang w:eastAsia="zh-CN"/>
              </w:rPr>
              <w:t>(</w:t>
            </w:r>
            <w:r w:rsidR="005F6C6E">
              <w:rPr>
                <w:rFonts w:eastAsiaTheme="minorEastAsia"/>
                <w:szCs w:val="20"/>
                <w:lang w:eastAsia="zh-CN"/>
              </w:rPr>
              <w:t>s)</w:t>
            </w:r>
          </w:p>
        </w:tc>
      </w:tr>
      <w:tr w:rsidR="00FE1920" w:rsidRPr="00205E8D" w14:paraId="12AB84ED" w14:textId="77777777" w:rsidTr="009C3DED">
        <w:trPr>
          <w:jc w:val="center"/>
        </w:trPr>
        <w:tc>
          <w:tcPr>
            <w:tcW w:w="2615" w:type="dxa"/>
            <w:vAlign w:val="center"/>
          </w:tcPr>
          <w:p w14:paraId="3899F9C1" w14:textId="77777777" w:rsidR="00FE1920" w:rsidRPr="00205E8D" w:rsidRDefault="00FE1920" w:rsidP="00254054">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3901" w:type="dxa"/>
            <w:vAlign w:val="center"/>
          </w:tcPr>
          <w:p w14:paraId="060F43DF" w14:textId="4267017C" w:rsidR="00FE1920" w:rsidRPr="00205E8D" w:rsidRDefault="00FE1920" w:rsidP="00254054">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FE1920" w:rsidRPr="00205E8D" w14:paraId="00BFB8D1" w14:textId="77777777" w:rsidTr="009C3DED">
        <w:trPr>
          <w:jc w:val="center"/>
        </w:trPr>
        <w:tc>
          <w:tcPr>
            <w:tcW w:w="2615" w:type="dxa"/>
            <w:vAlign w:val="center"/>
          </w:tcPr>
          <w:p w14:paraId="59173371" w14:textId="77777777" w:rsidR="00FE1920" w:rsidRPr="009F4432" w:rsidRDefault="00FE1920" w:rsidP="00254054">
            <w:pPr>
              <w:tabs>
                <w:tab w:val="left" w:pos="0"/>
                <w:tab w:val="left" w:pos="540"/>
              </w:tabs>
              <w:spacing w:before="120" w:line="276" w:lineRule="auto"/>
              <w:contextualSpacing/>
              <w:rPr>
                <w:rFonts w:eastAsia="等线"/>
                <w:color w:val="000000"/>
                <w:lang w:eastAsia="zh-CN"/>
              </w:rPr>
            </w:pPr>
            <w:r w:rsidRPr="009F4432">
              <w:rPr>
                <w:rFonts w:eastAsia="等线" w:hint="eastAsia"/>
                <w:color w:val="000000"/>
                <w:lang w:eastAsia="zh-CN"/>
              </w:rPr>
              <w:t>H</w:t>
            </w:r>
            <w:r w:rsidRPr="009F4432">
              <w:rPr>
                <w:rFonts w:eastAsia="等线"/>
                <w:color w:val="000000"/>
                <w:lang w:eastAsia="zh-CN"/>
              </w:rPr>
              <w:t>ARQ</w:t>
            </w:r>
          </w:p>
        </w:tc>
        <w:tc>
          <w:tcPr>
            <w:tcW w:w="3901" w:type="dxa"/>
            <w:vAlign w:val="center"/>
          </w:tcPr>
          <w:p w14:paraId="6A1D4A7E" w14:textId="77777777" w:rsidR="00FE1920" w:rsidRDefault="00FE1920" w:rsidP="00254054">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FE1920" w:rsidRPr="00205E8D" w14:paraId="7EAABCBB" w14:textId="77777777" w:rsidTr="009C3DED">
        <w:trPr>
          <w:jc w:val="center"/>
        </w:trPr>
        <w:tc>
          <w:tcPr>
            <w:tcW w:w="2615" w:type="dxa"/>
            <w:vAlign w:val="center"/>
          </w:tcPr>
          <w:p w14:paraId="5621D2C3" w14:textId="77777777" w:rsidR="00FE1920" w:rsidRPr="00205E8D" w:rsidRDefault="00FE1920" w:rsidP="00254054">
            <w:pPr>
              <w:tabs>
                <w:tab w:val="left" w:pos="0"/>
                <w:tab w:val="left" w:pos="540"/>
              </w:tabs>
              <w:spacing w:before="120" w:line="276" w:lineRule="auto"/>
              <w:contextualSpacing/>
              <w:rPr>
                <w:color w:val="000000"/>
              </w:rPr>
            </w:pPr>
            <w:r w:rsidRPr="00205E8D">
              <w:rPr>
                <w:color w:val="000000"/>
              </w:rPr>
              <w:t>UE speed</w:t>
            </w:r>
          </w:p>
        </w:tc>
        <w:tc>
          <w:tcPr>
            <w:tcW w:w="3901" w:type="dxa"/>
            <w:vAlign w:val="center"/>
          </w:tcPr>
          <w:p w14:paraId="6A9F5C74" w14:textId="77777777" w:rsidR="00FE1920" w:rsidRPr="00205E8D" w:rsidRDefault="00FE1920" w:rsidP="00254054">
            <w:pPr>
              <w:tabs>
                <w:tab w:val="left" w:pos="0"/>
                <w:tab w:val="left" w:pos="540"/>
              </w:tabs>
              <w:spacing w:before="120" w:line="276" w:lineRule="auto"/>
              <w:contextualSpacing/>
              <w:rPr>
                <w:color w:val="000000"/>
              </w:rPr>
            </w:pPr>
            <w:r w:rsidRPr="00205E8D">
              <w:rPr>
                <w:color w:val="000000"/>
              </w:rPr>
              <w:t>3km/h</w:t>
            </w:r>
          </w:p>
        </w:tc>
      </w:tr>
      <w:tr w:rsidR="00FE1920" w:rsidRPr="00205E8D" w14:paraId="526FC297" w14:textId="77777777" w:rsidTr="009C3DED">
        <w:trPr>
          <w:jc w:val="center"/>
        </w:trPr>
        <w:tc>
          <w:tcPr>
            <w:tcW w:w="2615" w:type="dxa"/>
            <w:vAlign w:val="center"/>
          </w:tcPr>
          <w:p w14:paraId="77175607" w14:textId="77777777" w:rsidR="00FE1920" w:rsidRPr="0033364A" w:rsidRDefault="00FE1920" w:rsidP="00254054">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T</w:t>
            </w:r>
            <w:r w:rsidRPr="0033364A">
              <w:rPr>
                <w:rFonts w:eastAsia="等线"/>
                <w:color w:val="000000"/>
                <w:lang w:eastAsia="zh-CN"/>
              </w:rPr>
              <w:t>BS</w:t>
            </w:r>
          </w:p>
        </w:tc>
        <w:tc>
          <w:tcPr>
            <w:tcW w:w="3901" w:type="dxa"/>
            <w:vAlign w:val="center"/>
          </w:tcPr>
          <w:p w14:paraId="6C35439D" w14:textId="1766D0F5" w:rsidR="00FE1920" w:rsidRPr="0033364A" w:rsidRDefault="00FE1920" w:rsidP="00254054">
            <w:pPr>
              <w:tabs>
                <w:tab w:val="left" w:pos="0"/>
                <w:tab w:val="left" w:pos="540"/>
              </w:tabs>
              <w:spacing w:before="120" w:line="276" w:lineRule="auto"/>
              <w:contextualSpacing/>
              <w:rPr>
                <w:rFonts w:eastAsia="等线"/>
                <w:color w:val="000000"/>
                <w:lang w:eastAsia="zh-CN"/>
              </w:rPr>
            </w:pPr>
            <w:r w:rsidRPr="0033364A">
              <w:rPr>
                <w:rFonts w:eastAsia="等线" w:hint="eastAsia"/>
                <w:color w:val="000000"/>
                <w:lang w:eastAsia="zh-CN"/>
              </w:rPr>
              <w:t>1</w:t>
            </w:r>
            <w:r w:rsidRPr="0033364A">
              <w:rPr>
                <w:rFonts w:eastAsia="等线"/>
                <w:color w:val="000000"/>
                <w:lang w:eastAsia="zh-CN"/>
              </w:rPr>
              <w:t>040 bits</w:t>
            </w:r>
          </w:p>
        </w:tc>
      </w:tr>
      <w:tr w:rsidR="00FE1920" w:rsidRPr="00205E8D" w14:paraId="7BD073C0" w14:textId="77777777" w:rsidTr="009C3DED">
        <w:trPr>
          <w:jc w:val="center"/>
        </w:trPr>
        <w:tc>
          <w:tcPr>
            <w:tcW w:w="2615" w:type="dxa"/>
            <w:vAlign w:val="center"/>
          </w:tcPr>
          <w:p w14:paraId="2488EBB5" w14:textId="77777777" w:rsidR="00FE1920" w:rsidRPr="0033364A" w:rsidRDefault="00FE1920" w:rsidP="00254054">
            <w:pPr>
              <w:tabs>
                <w:tab w:val="left" w:pos="0"/>
                <w:tab w:val="left" w:pos="540"/>
              </w:tabs>
              <w:spacing w:before="120" w:line="276" w:lineRule="auto"/>
              <w:contextualSpacing/>
              <w:rPr>
                <w:rFonts w:eastAsia="宋体"/>
                <w:szCs w:val="20"/>
                <w:lang w:eastAsia="zh-CN"/>
              </w:rPr>
            </w:pPr>
            <w:r w:rsidRPr="0033364A">
              <w:rPr>
                <w:color w:val="000000"/>
              </w:rPr>
              <w:t>Modulation order</w:t>
            </w:r>
          </w:p>
        </w:tc>
        <w:tc>
          <w:tcPr>
            <w:tcW w:w="3901" w:type="dxa"/>
            <w:vAlign w:val="center"/>
          </w:tcPr>
          <w:p w14:paraId="33C731DB" w14:textId="77777777" w:rsidR="00FE1920" w:rsidRPr="0033364A" w:rsidRDefault="00FE1920" w:rsidP="00254054">
            <w:pPr>
              <w:tabs>
                <w:tab w:val="left" w:pos="0"/>
                <w:tab w:val="left" w:pos="540"/>
              </w:tabs>
              <w:spacing w:before="120" w:line="276" w:lineRule="auto"/>
              <w:contextualSpacing/>
              <w:rPr>
                <w:rFonts w:eastAsia="宋体"/>
                <w:szCs w:val="20"/>
                <w:lang w:eastAsia="zh-CN"/>
              </w:rPr>
            </w:pPr>
            <w:r w:rsidRPr="0033364A">
              <w:rPr>
                <w:color w:val="000000"/>
              </w:rPr>
              <w:t>QPSK</w:t>
            </w:r>
          </w:p>
        </w:tc>
      </w:tr>
      <w:tr w:rsidR="00FE1920" w:rsidRPr="00205E8D" w14:paraId="56E5D905" w14:textId="77777777" w:rsidTr="009C3DED">
        <w:trPr>
          <w:jc w:val="center"/>
        </w:trPr>
        <w:tc>
          <w:tcPr>
            <w:tcW w:w="2615" w:type="dxa"/>
            <w:vAlign w:val="center"/>
          </w:tcPr>
          <w:p w14:paraId="06F57AC0" w14:textId="77777777" w:rsidR="00FE1920" w:rsidRPr="0033364A" w:rsidRDefault="00FE1920" w:rsidP="00254054">
            <w:pPr>
              <w:tabs>
                <w:tab w:val="left" w:pos="0"/>
                <w:tab w:val="left" w:pos="540"/>
              </w:tabs>
              <w:spacing w:before="120" w:line="276" w:lineRule="auto"/>
              <w:contextualSpacing/>
              <w:rPr>
                <w:color w:val="000000"/>
              </w:rPr>
            </w:pPr>
            <w:r w:rsidRPr="0033364A">
              <w:rPr>
                <w:rFonts w:eastAsia="等线" w:hint="eastAsia"/>
                <w:color w:val="000000"/>
                <w:lang w:eastAsia="zh-CN"/>
              </w:rPr>
              <w:t>B</w:t>
            </w:r>
            <w:r w:rsidRPr="0033364A">
              <w:rPr>
                <w:rFonts w:eastAsia="等线"/>
                <w:color w:val="000000"/>
                <w:lang w:eastAsia="zh-CN"/>
              </w:rPr>
              <w:t>LER</w:t>
            </w:r>
          </w:p>
        </w:tc>
        <w:tc>
          <w:tcPr>
            <w:tcW w:w="3901" w:type="dxa"/>
            <w:vAlign w:val="center"/>
          </w:tcPr>
          <w:p w14:paraId="1272BDBE" w14:textId="77777777" w:rsidR="00FE1920" w:rsidRPr="0033364A" w:rsidRDefault="00FE1920" w:rsidP="00254054">
            <w:pPr>
              <w:tabs>
                <w:tab w:val="left" w:pos="0"/>
                <w:tab w:val="left" w:pos="540"/>
              </w:tabs>
              <w:spacing w:before="120" w:line="276" w:lineRule="auto"/>
              <w:contextualSpacing/>
              <w:rPr>
                <w:color w:val="000000"/>
              </w:rPr>
            </w:pPr>
            <w:r w:rsidRPr="0033364A">
              <w:rPr>
                <w:szCs w:val="18"/>
              </w:rPr>
              <w:t xml:space="preserve">2% </w:t>
            </w:r>
            <w:proofErr w:type="spellStart"/>
            <w:r>
              <w:rPr>
                <w:szCs w:val="18"/>
              </w:rPr>
              <w:t>i</w:t>
            </w:r>
            <w:r w:rsidRPr="0033364A">
              <w:rPr>
                <w:szCs w:val="18"/>
              </w:rPr>
              <w:t>BLER</w:t>
            </w:r>
            <w:proofErr w:type="spellEnd"/>
          </w:p>
        </w:tc>
      </w:tr>
    </w:tbl>
    <w:p w14:paraId="13643FF9" w14:textId="07F6ED9B" w:rsidR="00FE1920" w:rsidRDefault="00FE1920" w:rsidP="00FE1920">
      <w:pPr>
        <w:pStyle w:val="a0"/>
        <w:snapToGrid w:val="0"/>
        <w:spacing w:before="120" w:line="268" w:lineRule="auto"/>
        <w:contextualSpacing/>
      </w:pPr>
    </w:p>
    <w:p w14:paraId="270604FD" w14:textId="77777777" w:rsidR="00FE1920" w:rsidRPr="001709AE" w:rsidRDefault="00FE1920" w:rsidP="00FE1920">
      <w:pPr>
        <w:pStyle w:val="a0"/>
        <w:snapToGrid w:val="0"/>
        <w:spacing w:before="120" w:line="268" w:lineRule="auto"/>
        <w:contextualSpacing/>
      </w:pPr>
    </w:p>
    <w:sectPr w:rsidR="00FE1920" w:rsidRPr="001709AE" w:rsidSect="00C30248">
      <w:headerReference w:type="even" r:id="rId17"/>
      <w:headerReference w:type="default" r:id="rId18"/>
      <w:footerReference w:type="even" r:id="rId19"/>
      <w:footerReference w:type="default" r:id="rId20"/>
      <w:headerReference w:type="first" r:id="rId21"/>
      <w:footerReference w:type="first" r:id="rId22"/>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626F42" w16cex:dateUtc="2024-02-18T07:50:00Z"/>
  <w16cex:commentExtensible w16cex:durableId="0AE3C462" w16cex:dateUtc="2024-02-18T07:54:00Z"/>
  <w16cex:commentExtensible w16cex:durableId="7ABE5C99" w16cex:dateUtc="2024-02-17T08:41:00Z"/>
  <w16cex:commentExtensible w16cex:durableId="1EB967AB" w16cex:dateUtc="2024-02-18T08:04:00Z"/>
  <w16cex:commentExtensible w16cex:durableId="3F070123" w16cex:dateUtc="2024-02-18T08:11:00Z"/>
  <w16cex:commentExtensible w16cex:durableId="52236AAE" w16cex:dateUtc="2024-02-18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CE6A4" w14:textId="77777777" w:rsidR="000E562C" w:rsidRDefault="000E562C">
      <w:pPr>
        <w:spacing w:before="120" w:after="0"/>
      </w:pPr>
      <w:r>
        <w:separator/>
      </w:r>
    </w:p>
  </w:endnote>
  <w:endnote w:type="continuationSeparator" w:id="0">
    <w:p w14:paraId="510A46BF" w14:textId="77777777" w:rsidR="000E562C" w:rsidRDefault="000E562C">
      <w:pPr>
        <w:spacing w:before="120" w:after="0"/>
      </w:pPr>
      <w:r>
        <w:continuationSeparator/>
      </w:r>
    </w:p>
  </w:endnote>
  <w:endnote w:type="continuationNotice" w:id="1">
    <w:p w14:paraId="10547F55" w14:textId="77777777" w:rsidR="000E562C" w:rsidRDefault="000E562C">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50117A" w:rsidRDefault="0050117A">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50117A" w:rsidRDefault="0050117A">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50117A" w:rsidRDefault="0050117A">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C8328" w14:textId="77777777" w:rsidR="000E562C" w:rsidRDefault="000E562C">
      <w:pPr>
        <w:spacing w:before="120" w:after="0"/>
      </w:pPr>
      <w:r>
        <w:separator/>
      </w:r>
    </w:p>
  </w:footnote>
  <w:footnote w:type="continuationSeparator" w:id="0">
    <w:p w14:paraId="6EFD2B45" w14:textId="77777777" w:rsidR="000E562C" w:rsidRDefault="000E562C">
      <w:pPr>
        <w:spacing w:before="120" w:after="0"/>
      </w:pPr>
      <w:r>
        <w:continuationSeparator/>
      </w:r>
    </w:p>
  </w:footnote>
  <w:footnote w:type="continuationNotice" w:id="1">
    <w:p w14:paraId="085E30B8" w14:textId="77777777" w:rsidR="000E562C" w:rsidRDefault="000E562C">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50117A" w:rsidRDefault="0050117A">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50117A" w:rsidRDefault="0050117A">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50117A" w:rsidRDefault="0050117A">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50F5122"/>
    <w:multiLevelType w:val="hybridMultilevel"/>
    <w:tmpl w:val="921CD59C"/>
    <w:lvl w:ilvl="0" w:tplc="5D086FBA">
      <w:start w:val="1"/>
      <w:numFmt w:val="bullet"/>
      <w:lvlText w:val="•"/>
      <w:lvlJc w:val="left"/>
      <w:pPr>
        <w:tabs>
          <w:tab w:val="num" w:pos="360"/>
        </w:tabs>
        <w:ind w:left="360" w:hanging="360"/>
      </w:pPr>
      <w:rPr>
        <w:rFonts w:ascii="Arial" w:hAnsi="Arial" w:hint="default"/>
      </w:rPr>
    </w:lvl>
    <w:lvl w:ilvl="1" w:tplc="A044D374">
      <w:start w:val="1"/>
      <w:numFmt w:val="bullet"/>
      <w:lvlText w:val="•"/>
      <w:lvlJc w:val="left"/>
      <w:pPr>
        <w:tabs>
          <w:tab w:val="num" w:pos="1080"/>
        </w:tabs>
        <w:ind w:left="1080" w:hanging="360"/>
      </w:pPr>
      <w:rPr>
        <w:rFonts w:ascii="Arial" w:hAnsi="Arial" w:hint="default"/>
      </w:rPr>
    </w:lvl>
    <w:lvl w:ilvl="2" w:tplc="A5567012">
      <w:start w:val="1"/>
      <w:numFmt w:val="bullet"/>
      <w:lvlText w:val="•"/>
      <w:lvlJc w:val="left"/>
      <w:pPr>
        <w:tabs>
          <w:tab w:val="num" w:pos="1800"/>
        </w:tabs>
        <w:ind w:left="1800" w:hanging="360"/>
      </w:pPr>
      <w:rPr>
        <w:rFonts w:ascii="Arial" w:hAnsi="Arial" w:hint="default"/>
      </w:rPr>
    </w:lvl>
    <w:lvl w:ilvl="3" w:tplc="037ABDA8">
      <w:start w:val="1"/>
      <w:numFmt w:val="bullet"/>
      <w:lvlText w:val="•"/>
      <w:lvlJc w:val="left"/>
      <w:pPr>
        <w:tabs>
          <w:tab w:val="num" w:pos="2520"/>
        </w:tabs>
        <w:ind w:left="2520" w:hanging="360"/>
      </w:pPr>
      <w:rPr>
        <w:rFonts w:ascii="Arial" w:hAnsi="Arial" w:hint="default"/>
      </w:rPr>
    </w:lvl>
    <w:lvl w:ilvl="4" w:tplc="4D18F024">
      <w:numFmt w:val="bullet"/>
      <w:lvlText w:val="•"/>
      <w:lvlJc w:val="left"/>
      <w:pPr>
        <w:tabs>
          <w:tab w:val="num" w:pos="3240"/>
        </w:tabs>
        <w:ind w:left="3240" w:hanging="360"/>
      </w:pPr>
      <w:rPr>
        <w:rFonts w:ascii="Arial" w:hAnsi="Arial" w:hint="default"/>
      </w:rPr>
    </w:lvl>
    <w:lvl w:ilvl="5" w:tplc="1966C370" w:tentative="1">
      <w:start w:val="1"/>
      <w:numFmt w:val="bullet"/>
      <w:lvlText w:val="•"/>
      <w:lvlJc w:val="left"/>
      <w:pPr>
        <w:tabs>
          <w:tab w:val="num" w:pos="3960"/>
        </w:tabs>
        <w:ind w:left="3960" w:hanging="360"/>
      </w:pPr>
      <w:rPr>
        <w:rFonts w:ascii="Arial" w:hAnsi="Arial" w:hint="default"/>
      </w:rPr>
    </w:lvl>
    <w:lvl w:ilvl="6" w:tplc="532A0D88" w:tentative="1">
      <w:start w:val="1"/>
      <w:numFmt w:val="bullet"/>
      <w:lvlText w:val="•"/>
      <w:lvlJc w:val="left"/>
      <w:pPr>
        <w:tabs>
          <w:tab w:val="num" w:pos="4680"/>
        </w:tabs>
        <w:ind w:left="4680" w:hanging="360"/>
      </w:pPr>
      <w:rPr>
        <w:rFonts w:ascii="Arial" w:hAnsi="Arial" w:hint="default"/>
      </w:rPr>
    </w:lvl>
    <w:lvl w:ilvl="7" w:tplc="72302ED0" w:tentative="1">
      <w:start w:val="1"/>
      <w:numFmt w:val="bullet"/>
      <w:lvlText w:val="•"/>
      <w:lvlJc w:val="left"/>
      <w:pPr>
        <w:tabs>
          <w:tab w:val="num" w:pos="5400"/>
        </w:tabs>
        <w:ind w:left="5400" w:hanging="360"/>
      </w:pPr>
      <w:rPr>
        <w:rFonts w:ascii="Arial" w:hAnsi="Arial" w:hint="default"/>
      </w:rPr>
    </w:lvl>
    <w:lvl w:ilvl="8" w:tplc="34564EA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6C3D30"/>
    <w:multiLevelType w:val="hybridMultilevel"/>
    <w:tmpl w:val="1818B1BE"/>
    <w:lvl w:ilvl="0" w:tplc="373C533C">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7295062"/>
    <w:multiLevelType w:val="hybridMultilevel"/>
    <w:tmpl w:val="209ED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44987"/>
    <w:multiLevelType w:val="hybridMultilevel"/>
    <w:tmpl w:val="F80A41CC"/>
    <w:lvl w:ilvl="0" w:tplc="373C533C">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92E3B27"/>
    <w:multiLevelType w:val="hybridMultilevel"/>
    <w:tmpl w:val="EBCED562"/>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7C2A1E"/>
    <w:multiLevelType w:val="hybridMultilevel"/>
    <w:tmpl w:val="03900F7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D44B0"/>
    <w:multiLevelType w:val="hybridMultilevel"/>
    <w:tmpl w:val="AD9A6328"/>
    <w:lvl w:ilvl="0" w:tplc="373C533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620471CE"/>
    <w:multiLevelType w:val="hybridMultilevel"/>
    <w:tmpl w:val="8ECA55D4"/>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55A73B8"/>
    <w:multiLevelType w:val="hybridMultilevel"/>
    <w:tmpl w:val="5A68E012"/>
    <w:lvl w:ilvl="0" w:tplc="373C533C">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11D2941"/>
    <w:multiLevelType w:val="hybridMultilevel"/>
    <w:tmpl w:val="DC4CECDA"/>
    <w:lvl w:ilvl="0" w:tplc="E924C1F0">
      <w:start w:val="1"/>
      <w:numFmt w:val="bullet"/>
      <w:lvlText w:val="•"/>
      <w:lvlJc w:val="left"/>
      <w:pPr>
        <w:tabs>
          <w:tab w:val="num" w:pos="360"/>
        </w:tabs>
        <w:ind w:left="360" w:hanging="360"/>
      </w:pPr>
      <w:rPr>
        <w:rFonts w:ascii="Arial" w:hAnsi="Arial" w:hint="default"/>
      </w:rPr>
    </w:lvl>
    <w:lvl w:ilvl="1" w:tplc="A8C40B22" w:tentative="1">
      <w:start w:val="1"/>
      <w:numFmt w:val="bullet"/>
      <w:lvlText w:val="•"/>
      <w:lvlJc w:val="left"/>
      <w:pPr>
        <w:tabs>
          <w:tab w:val="num" w:pos="1080"/>
        </w:tabs>
        <w:ind w:left="1080" w:hanging="360"/>
      </w:pPr>
      <w:rPr>
        <w:rFonts w:ascii="Arial" w:hAnsi="Arial" w:hint="default"/>
      </w:rPr>
    </w:lvl>
    <w:lvl w:ilvl="2" w:tplc="5B54F908" w:tentative="1">
      <w:start w:val="1"/>
      <w:numFmt w:val="bullet"/>
      <w:lvlText w:val="•"/>
      <w:lvlJc w:val="left"/>
      <w:pPr>
        <w:tabs>
          <w:tab w:val="num" w:pos="1800"/>
        </w:tabs>
        <w:ind w:left="1800" w:hanging="360"/>
      </w:pPr>
      <w:rPr>
        <w:rFonts w:ascii="Arial" w:hAnsi="Arial" w:hint="default"/>
      </w:rPr>
    </w:lvl>
    <w:lvl w:ilvl="3" w:tplc="6AA82E20" w:tentative="1">
      <w:start w:val="1"/>
      <w:numFmt w:val="bullet"/>
      <w:lvlText w:val="•"/>
      <w:lvlJc w:val="left"/>
      <w:pPr>
        <w:tabs>
          <w:tab w:val="num" w:pos="2520"/>
        </w:tabs>
        <w:ind w:left="2520" w:hanging="360"/>
      </w:pPr>
      <w:rPr>
        <w:rFonts w:ascii="Arial" w:hAnsi="Arial" w:hint="default"/>
      </w:rPr>
    </w:lvl>
    <w:lvl w:ilvl="4" w:tplc="FB0814A2" w:tentative="1">
      <w:start w:val="1"/>
      <w:numFmt w:val="bullet"/>
      <w:lvlText w:val="•"/>
      <w:lvlJc w:val="left"/>
      <w:pPr>
        <w:tabs>
          <w:tab w:val="num" w:pos="3240"/>
        </w:tabs>
        <w:ind w:left="3240" w:hanging="360"/>
      </w:pPr>
      <w:rPr>
        <w:rFonts w:ascii="Arial" w:hAnsi="Arial" w:hint="default"/>
      </w:rPr>
    </w:lvl>
    <w:lvl w:ilvl="5" w:tplc="E622254A" w:tentative="1">
      <w:start w:val="1"/>
      <w:numFmt w:val="bullet"/>
      <w:lvlText w:val="•"/>
      <w:lvlJc w:val="left"/>
      <w:pPr>
        <w:tabs>
          <w:tab w:val="num" w:pos="3960"/>
        </w:tabs>
        <w:ind w:left="3960" w:hanging="360"/>
      </w:pPr>
      <w:rPr>
        <w:rFonts w:ascii="Arial" w:hAnsi="Arial" w:hint="default"/>
      </w:rPr>
    </w:lvl>
    <w:lvl w:ilvl="6" w:tplc="F4A61E6C" w:tentative="1">
      <w:start w:val="1"/>
      <w:numFmt w:val="bullet"/>
      <w:lvlText w:val="•"/>
      <w:lvlJc w:val="left"/>
      <w:pPr>
        <w:tabs>
          <w:tab w:val="num" w:pos="4680"/>
        </w:tabs>
        <w:ind w:left="4680" w:hanging="360"/>
      </w:pPr>
      <w:rPr>
        <w:rFonts w:ascii="Arial" w:hAnsi="Arial" w:hint="default"/>
      </w:rPr>
    </w:lvl>
    <w:lvl w:ilvl="7" w:tplc="9DB46DB0" w:tentative="1">
      <w:start w:val="1"/>
      <w:numFmt w:val="bullet"/>
      <w:lvlText w:val="•"/>
      <w:lvlJc w:val="left"/>
      <w:pPr>
        <w:tabs>
          <w:tab w:val="num" w:pos="5400"/>
        </w:tabs>
        <w:ind w:left="5400" w:hanging="360"/>
      </w:pPr>
      <w:rPr>
        <w:rFonts w:ascii="Arial" w:hAnsi="Arial" w:hint="default"/>
      </w:rPr>
    </w:lvl>
    <w:lvl w:ilvl="8" w:tplc="8EBE812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1C276C4"/>
    <w:multiLevelType w:val="hybridMultilevel"/>
    <w:tmpl w:val="FE1ACE6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17"/>
  </w:num>
  <w:num w:numId="3">
    <w:abstractNumId w:val="0"/>
  </w:num>
  <w:num w:numId="4">
    <w:abstractNumId w:val="16"/>
  </w:num>
  <w:num w:numId="5">
    <w:abstractNumId w:val="12"/>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5"/>
  </w:num>
  <w:num w:numId="9">
    <w:abstractNumId w:val="7"/>
  </w:num>
  <w:num w:numId="10">
    <w:abstractNumId w:val="3"/>
  </w:num>
  <w:num w:numId="11">
    <w:abstractNumId w:val="4"/>
  </w:num>
  <w:num w:numId="12">
    <w:abstractNumId w:val="5"/>
  </w:num>
  <w:num w:numId="13">
    <w:abstractNumId w:val="1"/>
  </w:num>
  <w:num w:numId="14">
    <w:abstractNumId w:val="13"/>
  </w:num>
  <w:num w:numId="15">
    <w:abstractNumId w:val="14"/>
  </w:num>
  <w:num w:numId="16">
    <w:abstractNumId w:val="11"/>
  </w:num>
  <w:num w:numId="17">
    <w:abstractNumId w:val="8"/>
  </w:num>
  <w:num w:numId="18">
    <w:abstractNumId w:val="2"/>
  </w:num>
  <w:num w:numId="1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wFANllbyYt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7B7"/>
    <w:rsid w:val="00003846"/>
    <w:rsid w:val="00003A16"/>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142"/>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051"/>
    <w:rsid w:val="000244C5"/>
    <w:rsid w:val="0002462D"/>
    <w:rsid w:val="00024A15"/>
    <w:rsid w:val="00024F12"/>
    <w:rsid w:val="0002521C"/>
    <w:rsid w:val="00025292"/>
    <w:rsid w:val="00025459"/>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B8B"/>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9F"/>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05F"/>
    <w:rsid w:val="000564F4"/>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A7E"/>
    <w:rsid w:val="00070D4C"/>
    <w:rsid w:val="00071196"/>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19C"/>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782"/>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07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4E8E"/>
    <w:rsid w:val="000A50DD"/>
    <w:rsid w:val="000A5732"/>
    <w:rsid w:val="000A581B"/>
    <w:rsid w:val="000A58BB"/>
    <w:rsid w:val="000A59F5"/>
    <w:rsid w:val="000A5A85"/>
    <w:rsid w:val="000A5CA8"/>
    <w:rsid w:val="000A5F1C"/>
    <w:rsid w:val="000A6185"/>
    <w:rsid w:val="000A664F"/>
    <w:rsid w:val="000A66F1"/>
    <w:rsid w:val="000A68D2"/>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DE3"/>
    <w:rsid w:val="000C5F9A"/>
    <w:rsid w:val="000C6084"/>
    <w:rsid w:val="000C6303"/>
    <w:rsid w:val="000C65A9"/>
    <w:rsid w:val="000C6A1D"/>
    <w:rsid w:val="000C6C83"/>
    <w:rsid w:val="000C76C3"/>
    <w:rsid w:val="000C7750"/>
    <w:rsid w:val="000C7881"/>
    <w:rsid w:val="000C7888"/>
    <w:rsid w:val="000C78B6"/>
    <w:rsid w:val="000C7B5E"/>
    <w:rsid w:val="000C7F67"/>
    <w:rsid w:val="000C7FAF"/>
    <w:rsid w:val="000D06FE"/>
    <w:rsid w:val="000D09E8"/>
    <w:rsid w:val="000D0D5C"/>
    <w:rsid w:val="000D0F97"/>
    <w:rsid w:val="000D107F"/>
    <w:rsid w:val="000D119D"/>
    <w:rsid w:val="000D11D8"/>
    <w:rsid w:val="000D1599"/>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75"/>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B54"/>
    <w:rsid w:val="000E0D8C"/>
    <w:rsid w:val="000E117E"/>
    <w:rsid w:val="000E1738"/>
    <w:rsid w:val="000E17EA"/>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62C"/>
    <w:rsid w:val="000E57DC"/>
    <w:rsid w:val="000E5856"/>
    <w:rsid w:val="000E58B1"/>
    <w:rsid w:val="000E593A"/>
    <w:rsid w:val="000E5BB6"/>
    <w:rsid w:val="000E5C66"/>
    <w:rsid w:val="000E5FCE"/>
    <w:rsid w:val="000E617B"/>
    <w:rsid w:val="000E62A5"/>
    <w:rsid w:val="000E630B"/>
    <w:rsid w:val="000E716D"/>
    <w:rsid w:val="000E7503"/>
    <w:rsid w:val="000E7848"/>
    <w:rsid w:val="000E7CDD"/>
    <w:rsid w:val="000E7D03"/>
    <w:rsid w:val="000F01C3"/>
    <w:rsid w:val="000F0593"/>
    <w:rsid w:val="000F0865"/>
    <w:rsid w:val="000F0DB3"/>
    <w:rsid w:val="000F1AE1"/>
    <w:rsid w:val="000F1D22"/>
    <w:rsid w:val="000F1D5C"/>
    <w:rsid w:val="000F1F36"/>
    <w:rsid w:val="000F20E6"/>
    <w:rsid w:val="000F21B3"/>
    <w:rsid w:val="000F22FD"/>
    <w:rsid w:val="000F2400"/>
    <w:rsid w:val="000F2548"/>
    <w:rsid w:val="000F25A1"/>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2"/>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19C"/>
    <w:rsid w:val="0010242E"/>
    <w:rsid w:val="001028BA"/>
    <w:rsid w:val="00102A0D"/>
    <w:rsid w:val="00102CBE"/>
    <w:rsid w:val="00102FF8"/>
    <w:rsid w:val="00103263"/>
    <w:rsid w:val="001038A2"/>
    <w:rsid w:val="0010392A"/>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10"/>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B2D"/>
    <w:rsid w:val="00115FAF"/>
    <w:rsid w:val="001160BA"/>
    <w:rsid w:val="001161A2"/>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594"/>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853"/>
    <w:rsid w:val="00131A4A"/>
    <w:rsid w:val="00131BB5"/>
    <w:rsid w:val="00131ECC"/>
    <w:rsid w:val="00131EDB"/>
    <w:rsid w:val="00131FD3"/>
    <w:rsid w:val="00132212"/>
    <w:rsid w:val="0013241C"/>
    <w:rsid w:val="001326AF"/>
    <w:rsid w:val="0013286E"/>
    <w:rsid w:val="00132CD6"/>
    <w:rsid w:val="00132D5F"/>
    <w:rsid w:val="00132DF6"/>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0F"/>
    <w:rsid w:val="00140757"/>
    <w:rsid w:val="00140786"/>
    <w:rsid w:val="00140836"/>
    <w:rsid w:val="00140B2A"/>
    <w:rsid w:val="00140BAB"/>
    <w:rsid w:val="00141511"/>
    <w:rsid w:val="001416D1"/>
    <w:rsid w:val="001419B5"/>
    <w:rsid w:val="00141CC8"/>
    <w:rsid w:val="00141E45"/>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A16"/>
    <w:rsid w:val="00145E42"/>
    <w:rsid w:val="00146075"/>
    <w:rsid w:val="001460A1"/>
    <w:rsid w:val="00146434"/>
    <w:rsid w:val="001464BE"/>
    <w:rsid w:val="00146577"/>
    <w:rsid w:val="001465D1"/>
    <w:rsid w:val="001466A4"/>
    <w:rsid w:val="00146F46"/>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4F9"/>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621"/>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00"/>
    <w:rsid w:val="001677FC"/>
    <w:rsid w:val="00167975"/>
    <w:rsid w:val="00167D5F"/>
    <w:rsid w:val="00167EC8"/>
    <w:rsid w:val="00167FDE"/>
    <w:rsid w:val="0017029C"/>
    <w:rsid w:val="0017038C"/>
    <w:rsid w:val="00170499"/>
    <w:rsid w:val="001709AE"/>
    <w:rsid w:val="00170B16"/>
    <w:rsid w:val="00171099"/>
    <w:rsid w:val="00171298"/>
    <w:rsid w:val="001718F6"/>
    <w:rsid w:val="00171918"/>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2CE9"/>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C41"/>
    <w:rsid w:val="00191ED1"/>
    <w:rsid w:val="00191EFE"/>
    <w:rsid w:val="0019204A"/>
    <w:rsid w:val="0019214F"/>
    <w:rsid w:val="00192367"/>
    <w:rsid w:val="0019251A"/>
    <w:rsid w:val="001928B8"/>
    <w:rsid w:val="00192BE0"/>
    <w:rsid w:val="00192C58"/>
    <w:rsid w:val="001935C0"/>
    <w:rsid w:val="0019380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76"/>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695"/>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BA3"/>
    <w:rsid w:val="001B4E1C"/>
    <w:rsid w:val="001B5164"/>
    <w:rsid w:val="001B53A5"/>
    <w:rsid w:val="001B5566"/>
    <w:rsid w:val="001B59C2"/>
    <w:rsid w:val="001B5AFF"/>
    <w:rsid w:val="001B5EA9"/>
    <w:rsid w:val="001B5FDC"/>
    <w:rsid w:val="001B61AE"/>
    <w:rsid w:val="001B6790"/>
    <w:rsid w:val="001B6F92"/>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AB0"/>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D7EC6"/>
    <w:rsid w:val="001E01E7"/>
    <w:rsid w:val="001E0329"/>
    <w:rsid w:val="001E03F1"/>
    <w:rsid w:val="001E05B6"/>
    <w:rsid w:val="001E0635"/>
    <w:rsid w:val="001E06DF"/>
    <w:rsid w:val="001E0C9C"/>
    <w:rsid w:val="001E1ABE"/>
    <w:rsid w:val="001E1BFA"/>
    <w:rsid w:val="001E1E39"/>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3FB"/>
    <w:rsid w:val="001E7C7C"/>
    <w:rsid w:val="001E7DA2"/>
    <w:rsid w:val="001F0093"/>
    <w:rsid w:val="001F04E7"/>
    <w:rsid w:val="001F09A0"/>
    <w:rsid w:val="001F0B52"/>
    <w:rsid w:val="001F0B80"/>
    <w:rsid w:val="001F0F6B"/>
    <w:rsid w:val="001F12AD"/>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F21"/>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BC4"/>
    <w:rsid w:val="00221FA7"/>
    <w:rsid w:val="00222904"/>
    <w:rsid w:val="00222E3F"/>
    <w:rsid w:val="00223133"/>
    <w:rsid w:val="00223404"/>
    <w:rsid w:val="00223426"/>
    <w:rsid w:val="00223571"/>
    <w:rsid w:val="00223682"/>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1E64"/>
    <w:rsid w:val="00232114"/>
    <w:rsid w:val="002321A9"/>
    <w:rsid w:val="00232852"/>
    <w:rsid w:val="002329BF"/>
    <w:rsid w:val="00232D15"/>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201"/>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2C8"/>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D37"/>
    <w:rsid w:val="00243F43"/>
    <w:rsid w:val="00244B3C"/>
    <w:rsid w:val="00244BA7"/>
    <w:rsid w:val="00244E6C"/>
    <w:rsid w:val="00245020"/>
    <w:rsid w:val="002454FF"/>
    <w:rsid w:val="00245703"/>
    <w:rsid w:val="00246194"/>
    <w:rsid w:val="002463BC"/>
    <w:rsid w:val="00246513"/>
    <w:rsid w:val="00246583"/>
    <w:rsid w:val="002465D5"/>
    <w:rsid w:val="00246AFF"/>
    <w:rsid w:val="00246EE7"/>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7C"/>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054"/>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1C38"/>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07C"/>
    <w:rsid w:val="00281197"/>
    <w:rsid w:val="002814F1"/>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3B0B"/>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0A5"/>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3BC4"/>
    <w:rsid w:val="00294143"/>
    <w:rsid w:val="002942F7"/>
    <w:rsid w:val="002946AF"/>
    <w:rsid w:val="0029480B"/>
    <w:rsid w:val="00294D51"/>
    <w:rsid w:val="0029516F"/>
    <w:rsid w:val="002951F2"/>
    <w:rsid w:val="002954C3"/>
    <w:rsid w:val="00295650"/>
    <w:rsid w:val="00295AB2"/>
    <w:rsid w:val="00295B58"/>
    <w:rsid w:val="00296064"/>
    <w:rsid w:val="0029648C"/>
    <w:rsid w:val="00296882"/>
    <w:rsid w:val="002968E6"/>
    <w:rsid w:val="002969BF"/>
    <w:rsid w:val="00296D2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AB5"/>
    <w:rsid w:val="002A1B12"/>
    <w:rsid w:val="002A1BC5"/>
    <w:rsid w:val="002A1C2B"/>
    <w:rsid w:val="002A1E1D"/>
    <w:rsid w:val="002A2054"/>
    <w:rsid w:val="002A21A7"/>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322"/>
    <w:rsid w:val="002A65D3"/>
    <w:rsid w:val="002A65DC"/>
    <w:rsid w:val="002A67B6"/>
    <w:rsid w:val="002A682E"/>
    <w:rsid w:val="002A6864"/>
    <w:rsid w:val="002A6AC3"/>
    <w:rsid w:val="002A6DC3"/>
    <w:rsid w:val="002A6FFC"/>
    <w:rsid w:val="002A7044"/>
    <w:rsid w:val="002A7256"/>
    <w:rsid w:val="002A7813"/>
    <w:rsid w:val="002A7C4C"/>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A7"/>
    <w:rsid w:val="002B5014"/>
    <w:rsid w:val="002B5246"/>
    <w:rsid w:val="002B5311"/>
    <w:rsid w:val="002B533E"/>
    <w:rsid w:val="002B57CE"/>
    <w:rsid w:val="002B5970"/>
    <w:rsid w:val="002B5BBC"/>
    <w:rsid w:val="002B5DF2"/>
    <w:rsid w:val="002B6429"/>
    <w:rsid w:val="002B6755"/>
    <w:rsid w:val="002B6A27"/>
    <w:rsid w:val="002B6A92"/>
    <w:rsid w:val="002B6C1F"/>
    <w:rsid w:val="002B7016"/>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007"/>
    <w:rsid w:val="002C7911"/>
    <w:rsid w:val="002C7B52"/>
    <w:rsid w:val="002C7CE9"/>
    <w:rsid w:val="002D07C5"/>
    <w:rsid w:val="002D09E4"/>
    <w:rsid w:val="002D0A27"/>
    <w:rsid w:val="002D0A95"/>
    <w:rsid w:val="002D0D92"/>
    <w:rsid w:val="002D0FC8"/>
    <w:rsid w:val="002D1686"/>
    <w:rsid w:val="002D1817"/>
    <w:rsid w:val="002D1948"/>
    <w:rsid w:val="002D1AFE"/>
    <w:rsid w:val="002D1DDD"/>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9DB"/>
    <w:rsid w:val="002E0F12"/>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BDF"/>
    <w:rsid w:val="002E6C66"/>
    <w:rsid w:val="002E6CEE"/>
    <w:rsid w:val="002E7111"/>
    <w:rsid w:val="002E71D6"/>
    <w:rsid w:val="002E73F3"/>
    <w:rsid w:val="002E755D"/>
    <w:rsid w:val="002E7677"/>
    <w:rsid w:val="002E7685"/>
    <w:rsid w:val="002E77FF"/>
    <w:rsid w:val="002E7839"/>
    <w:rsid w:val="002E7C0F"/>
    <w:rsid w:val="002E7EFE"/>
    <w:rsid w:val="002F01BF"/>
    <w:rsid w:val="002F057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B68"/>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853"/>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7C"/>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CEC"/>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37777"/>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26F"/>
    <w:rsid w:val="0034477C"/>
    <w:rsid w:val="00344DC4"/>
    <w:rsid w:val="00344E66"/>
    <w:rsid w:val="003452CB"/>
    <w:rsid w:val="0034573B"/>
    <w:rsid w:val="00345997"/>
    <w:rsid w:val="00345C06"/>
    <w:rsid w:val="00345E16"/>
    <w:rsid w:val="00345FD2"/>
    <w:rsid w:val="003460C1"/>
    <w:rsid w:val="003463E8"/>
    <w:rsid w:val="003463FB"/>
    <w:rsid w:val="00346500"/>
    <w:rsid w:val="00346524"/>
    <w:rsid w:val="003466CC"/>
    <w:rsid w:val="0034695A"/>
    <w:rsid w:val="00346D29"/>
    <w:rsid w:val="00346E92"/>
    <w:rsid w:val="00346F06"/>
    <w:rsid w:val="003472A4"/>
    <w:rsid w:val="00347455"/>
    <w:rsid w:val="003478E3"/>
    <w:rsid w:val="00347C37"/>
    <w:rsid w:val="00347C8E"/>
    <w:rsid w:val="0035002F"/>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1FD9"/>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E73"/>
    <w:rsid w:val="00364FD9"/>
    <w:rsid w:val="00364FDD"/>
    <w:rsid w:val="00365332"/>
    <w:rsid w:val="003662AA"/>
    <w:rsid w:val="0036632D"/>
    <w:rsid w:val="0036633B"/>
    <w:rsid w:val="00366A73"/>
    <w:rsid w:val="00366CB5"/>
    <w:rsid w:val="00366D7A"/>
    <w:rsid w:val="00366E34"/>
    <w:rsid w:val="003672AE"/>
    <w:rsid w:val="003672E0"/>
    <w:rsid w:val="003674DC"/>
    <w:rsid w:val="0036761C"/>
    <w:rsid w:val="00367663"/>
    <w:rsid w:val="00367816"/>
    <w:rsid w:val="00367858"/>
    <w:rsid w:val="00367877"/>
    <w:rsid w:val="00367A0F"/>
    <w:rsid w:val="00370162"/>
    <w:rsid w:val="00370D59"/>
    <w:rsid w:val="00370D7B"/>
    <w:rsid w:val="00370FC6"/>
    <w:rsid w:val="0037118B"/>
    <w:rsid w:val="00371590"/>
    <w:rsid w:val="003716EA"/>
    <w:rsid w:val="0037173A"/>
    <w:rsid w:val="0037178E"/>
    <w:rsid w:val="00371AE6"/>
    <w:rsid w:val="003720C6"/>
    <w:rsid w:val="0037248F"/>
    <w:rsid w:val="003725C9"/>
    <w:rsid w:val="0037280C"/>
    <w:rsid w:val="00372910"/>
    <w:rsid w:val="0037293B"/>
    <w:rsid w:val="00372AED"/>
    <w:rsid w:val="00372AF9"/>
    <w:rsid w:val="00372F9A"/>
    <w:rsid w:val="00373A7A"/>
    <w:rsid w:val="00373B68"/>
    <w:rsid w:val="00373BE7"/>
    <w:rsid w:val="00373DF3"/>
    <w:rsid w:val="00373E68"/>
    <w:rsid w:val="00373F0E"/>
    <w:rsid w:val="003743E5"/>
    <w:rsid w:val="003745FF"/>
    <w:rsid w:val="0037462C"/>
    <w:rsid w:val="00374CCB"/>
    <w:rsid w:val="00374D2B"/>
    <w:rsid w:val="00374F2C"/>
    <w:rsid w:val="003751BA"/>
    <w:rsid w:val="003751F0"/>
    <w:rsid w:val="00375392"/>
    <w:rsid w:val="00375712"/>
    <w:rsid w:val="00375952"/>
    <w:rsid w:val="00375A5E"/>
    <w:rsid w:val="00375AC1"/>
    <w:rsid w:val="0037674C"/>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9CB"/>
    <w:rsid w:val="00394CEE"/>
    <w:rsid w:val="00394D07"/>
    <w:rsid w:val="003953C9"/>
    <w:rsid w:val="00395696"/>
    <w:rsid w:val="00395CD3"/>
    <w:rsid w:val="0039606C"/>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2E23"/>
    <w:rsid w:val="003A30C4"/>
    <w:rsid w:val="003A317D"/>
    <w:rsid w:val="003A3654"/>
    <w:rsid w:val="003A39BE"/>
    <w:rsid w:val="003A39F9"/>
    <w:rsid w:val="003A39FB"/>
    <w:rsid w:val="003A4496"/>
    <w:rsid w:val="003A4634"/>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6FF5"/>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AA8"/>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0E"/>
    <w:rsid w:val="003C695F"/>
    <w:rsid w:val="003C69BC"/>
    <w:rsid w:val="003C6B97"/>
    <w:rsid w:val="003C72BB"/>
    <w:rsid w:val="003C78B1"/>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2E8"/>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111"/>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23E5"/>
    <w:rsid w:val="00402510"/>
    <w:rsid w:val="0040283B"/>
    <w:rsid w:val="00402BEC"/>
    <w:rsid w:val="00402C1F"/>
    <w:rsid w:val="00402DEE"/>
    <w:rsid w:val="0040330D"/>
    <w:rsid w:val="0040335F"/>
    <w:rsid w:val="00403A24"/>
    <w:rsid w:val="00403E92"/>
    <w:rsid w:val="00403F09"/>
    <w:rsid w:val="0040487B"/>
    <w:rsid w:val="00404A20"/>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11A"/>
    <w:rsid w:val="00416617"/>
    <w:rsid w:val="00416C5B"/>
    <w:rsid w:val="00416E2E"/>
    <w:rsid w:val="0041702B"/>
    <w:rsid w:val="004178ED"/>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18F"/>
    <w:rsid w:val="004232A5"/>
    <w:rsid w:val="00423300"/>
    <w:rsid w:val="004237DB"/>
    <w:rsid w:val="00423843"/>
    <w:rsid w:val="00423DCA"/>
    <w:rsid w:val="00423FFA"/>
    <w:rsid w:val="004243A9"/>
    <w:rsid w:val="004249E7"/>
    <w:rsid w:val="00424BC0"/>
    <w:rsid w:val="00424BEE"/>
    <w:rsid w:val="00424D37"/>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305"/>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2EC"/>
    <w:rsid w:val="00440392"/>
    <w:rsid w:val="0044058D"/>
    <w:rsid w:val="004405B2"/>
    <w:rsid w:val="004405E7"/>
    <w:rsid w:val="00440DEF"/>
    <w:rsid w:val="00440E1E"/>
    <w:rsid w:val="00440F80"/>
    <w:rsid w:val="004410B9"/>
    <w:rsid w:val="00441353"/>
    <w:rsid w:val="00441750"/>
    <w:rsid w:val="004417ED"/>
    <w:rsid w:val="00441CF6"/>
    <w:rsid w:val="004421CD"/>
    <w:rsid w:val="004421FB"/>
    <w:rsid w:val="00442242"/>
    <w:rsid w:val="00442533"/>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7C5"/>
    <w:rsid w:val="00452A29"/>
    <w:rsid w:val="00453079"/>
    <w:rsid w:val="0045315E"/>
    <w:rsid w:val="004534A9"/>
    <w:rsid w:val="00453A05"/>
    <w:rsid w:val="00453CD9"/>
    <w:rsid w:val="00454153"/>
    <w:rsid w:val="004541DA"/>
    <w:rsid w:val="00454797"/>
    <w:rsid w:val="004547B4"/>
    <w:rsid w:val="00454C93"/>
    <w:rsid w:val="00454E6D"/>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07B"/>
    <w:rsid w:val="0046379B"/>
    <w:rsid w:val="00463965"/>
    <w:rsid w:val="00463DC4"/>
    <w:rsid w:val="00463E30"/>
    <w:rsid w:val="0046455E"/>
    <w:rsid w:val="00464756"/>
    <w:rsid w:val="004652D5"/>
    <w:rsid w:val="00465301"/>
    <w:rsid w:val="0046539A"/>
    <w:rsid w:val="00465510"/>
    <w:rsid w:val="0046553C"/>
    <w:rsid w:val="00465A2B"/>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144"/>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ADA"/>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AFF"/>
    <w:rsid w:val="00483BDB"/>
    <w:rsid w:val="00483C24"/>
    <w:rsid w:val="0048420E"/>
    <w:rsid w:val="00484843"/>
    <w:rsid w:val="00485055"/>
    <w:rsid w:val="00485117"/>
    <w:rsid w:val="00485514"/>
    <w:rsid w:val="00485863"/>
    <w:rsid w:val="00485896"/>
    <w:rsid w:val="00485A27"/>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81C"/>
    <w:rsid w:val="00490C6C"/>
    <w:rsid w:val="00490CB2"/>
    <w:rsid w:val="00490DE7"/>
    <w:rsid w:val="00490EE9"/>
    <w:rsid w:val="00490F6A"/>
    <w:rsid w:val="0049164E"/>
    <w:rsid w:val="00491836"/>
    <w:rsid w:val="00491AAA"/>
    <w:rsid w:val="004920CE"/>
    <w:rsid w:val="004921F4"/>
    <w:rsid w:val="00492490"/>
    <w:rsid w:val="004926C7"/>
    <w:rsid w:val="004928B8"/>
    <w:rsid w:val="00492EDE"/>
    <w:rsid w:val="0049327F"/>
    <w:rsid w:val="0049328A"/>
    <w:rsid w:val="00493587"/>
    <w:rsid w:val="00493E6D"/>
    <w:rsid w:val="00493FF6"/>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04"/>
    <w:rsid w:val="004A544E"/>
    <w:rsid w:val="004A6685"/>
    <w:rsid w:val="004A68D3"/>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40A"/>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7B4"/>
    <w:rsid w:val="004C2988"/>
    <w:rsid w:val="004C2A48"/>
    <w:rsid w:val="004C2A84"/>
    <w:rsid w:val="004C2CE2"/>
    <w:rsid w:val="004C2D2E"/>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4C9A"/>
    <w:rsid w:val="004C530A"/>
    <w:rsid w:val="004C58F3"/>
    <w:rsid w:val="004C5937"/>
    <w:rsid w:val="004C5A4E"/>
    <w:rsid w:val="004C5A6A"/>
    <w:rsid w:val="004C5D01"/>
    <w:rsid w:val="004C5D5B"/>
    <w:rsid w:val="004C604A"/>
    <w:rsid w:val="004C6340"/>
    <w:rsid w:val="004C6530"/>
    <w:rsid w:val="004C6689"/>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A85"/>
    <w:rsid w:val="004D7B88"/>
    <w:rsid w:val="004E005F"/>
    <w:rsid w:val="004E04A6"/>
    <w:rsid w:val="004E094F"/>
    <w:rsid w:val="004E0A64"/>
    <w:rsid w:val="004E0EE5"/>
    <w:rsid w:val="004E0F9A"/>
    <w:rsid w:val="004E1255"/>
    <w:rsid w:val="004E1347"/>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50A"/>
    <w:rsid w:val="004F460D"/>
    <w:rsid w:val="004F5123"/>
    <w:rsid w:val="004F5198"/>
    <w:rsid w:val="004F5672"/>
    <w:rsid w:val="004F578F"/>
    <w:rsid w:val="004F5852"/>
    <w:rsid w:val="004F5D57"/>
    <w:rsid w:val="004F624B"/>
    <w:rsid w:val="004F6583"/>
    <w:rsid w:val="004F6D6D"/>
    <w:rsid w:val="004F7525"/>
    <w:rsid w:val="004F776E"/>
    <w:rsid w:val="004F78BC"/>
    <w:rsid w:val="004F79DC"/>
    <w:rsid w:val="004F7AC9"/>
    <w:rsid w:val="004F7EA3"/>
    <w:rsid w:val="005000FF"/>
    <w:rsid w:val="00500505"/>
    <w:rsid w:val="005010EC"/>
    <w:rsid w:val="00501114"/>
    <w:rsid w:val="0050117A"/>
    <w:rsid w:val="005014B5"/>
    <w:rsid w:val="00501976"/>
    <w:rsid w:val="00501C55"/>
    <w:rsid w:val="00501D4A"/>
    <w:rsid w:val="00501DF5"/>
    <w:rsid w:val="00502044"/>
    <w:rsid w:val="0050224B"/>
    <w:rsid w:val="00502A92"/>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39"/>
    <w:rsid w:val="00512980"/>
    <w:rsid w:val="00512A32"/>
    <w:rsid w:val="00512AC0"/>
    <w:rsid w:val="00512DF8"/>
    <w:rsid w:val="00513153"/>
    <w:rsid w:val="00513652"/>
    <w:rsid w:val="00513EE8"/>
    <w:rsid w:val="005142DA"/>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1C35"/>
    <w:rsid w:val="00522132"/>
    <w:rsid w:val="005224D5"/>
    <w:rsid w:val="00522651"/>
    <w:rsid w:val="0052296B"/>
    <w:rsid w:val="00522AAF"/>
    <w:rsid w:val="00522B14"/>
    <w:rsid w:val="00522C5E"/>
    <w:rsid w:val="00522F94"/>
    <w:rsid w:val="00523149"/>
    <w:rsid w:val="00523448"/>
    <w:rsid w:val="00523544"/>
    <w:rsid w:val="005237AB"/>
    <w:rsid w:val="00523D5F"/>
    <w:rsid w:val="005245AA"/>
    <w:rsid w:val="005245D8"/>
    <w:rsid w:val="005250C5"/>
    <w:rsid w:val="00525283"/>
    <w:rsid w:val="005256C4"/>
    <w:rsid w:val="005259A7"/>
    <w:rsid w:val="00525D05"/>
    <w:rsid w:val="00525D08"/>
    <w:rsid w:val="00526206"/>
    <w:rsid w:val="00526364"/>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BD9"/>
    <w:rsid w:val="00536D12"/>
    <w:rsid w:val="00536F3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08"/>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380"/>
    <w:rsid w:val="005678FF"/>
    <w:rsid w:val="00567E04"/>
    <w:rsid w:val="00570251"/>
    <w:rsid w:val="005703B4"/>
    <w:rsid w:val="005704B7"/>
    <w:rsid w:val="00570A8F"/>
    <w:rsid w:val="00570F60"/>
    <w:rsid w:val="005713B1"/>
    <w:rsid w:val="005716A1"/>
    <w:rsid w:val="00571733"/>
    <w:rsid w:val="00571A42"/>
    <w:rsid w:val="00571AD7"/>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04"/>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9CD"/>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4B6"/>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3BB3"/>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1FD9"/>
    <w:rsid w:val="005B22AE"/>
    <w:rsid w:val="005B27AD"/>
    <w:rsid w:val="005B2944"/>
    <w:rsid w:val="005B2BF1"/>
    <w:rsid w:val="005B2C7B"/>
    <w:rsid w:val="005B3C18"/>
    <w:rsid w:val="005B3ECA"/>
    <w:rsid w:val="005B3F7E"/>
    <w:rsid w:val="005B400A"/>
    <w:rsid w:val="005B40B6"/>
    <w:rsid w:val="005B4115"/>
    <w:rsid w:val="005B47F4"/>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CF4"/>
    <w:rsid w:val="005C1D3D"/>
    <w:rsid w:val="005C1DE5"/>
    <w:rsid w:val="005C1E6D"/>
    <w:rsid w:val="005C1EDD"/>
    <w:rsid w:val="005C2278"/>
    <w:rsid w:val="005C2513"/>
    <w:rsid w:val="005C252B"/>
    <w:rsid w:val="005C2889"/>
    <w:rsid w:val="005C29FF"/>
    <w:rsid w:val="005C2AA2"/>
    <w:rsid w:val="005C2DE9"/>
    <w:rsid w:val="005C2FB4"/>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1AB"/>
    <w:rsid w:val="005D0200"/>
    <w:rsid w:val="005D036E"/>
    <w:rsid w:val="005D0375"/>
    <w:rsid w:val="005D0E44"/>
    <w:rsid w:val="005D14E9"/>
    <w:rsid w:val="005D1538"/>
    <w:rsid w:val="005D176F"/>
    <w:rsid w:val="005D200D"/>
    <w:rsid w:val="005D2313"/>
    <w:rsid w:val="005D231B"/>
    <w:rsid w:val="005D25B3"/>
    <w:rsid w:val="005D25DE"/>
    <w:rsid w:val="005D2A7D"/>
    <w:rsid w:val="005D2C59"/>
    <w:rsid w:val="005D2D24"/>
    <w:rsid w:val="005D3309"/>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A9B"/>
    <w:rsid w:val="005D6EF8"/>
    <w:rsid w:val="005D71DC"/>
    <w:rsid w:val="005D7403"/>
    <w:rsid w:val="005D744B"/>
    <w:rsid w:val="005D7826"/>
    <w:rsid w:val="005E00C2"/>
    <w:rsid w:val="005E026F"/>
    <w:rsid w:val="005E04B3"/>
    <w:rsid w:val="005E07D5"/>
    <w:rsid w:val="005E0AD8"/>
    <w:rsid w:val="005E0C3B"/>
    <w:rsid w:val="005E13B7"/>
    <w:rsid w:val="005E142E"/>
    <w:rsid w:val="005E1540"/>
    <w:rsid w:val="005E175F"/>
    <w:rsid w:val="005E18A7"/>
    <w:rsid w:val="005E1E11"/>
    <w:rsid w:val="005E2161"/>
    <w:rsid w:val="005E2979"/>
    <w:rsid w:val="005E2B56"/>
    <w:rsid w:val="005E2FE1"/>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966"/>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E9"/>
    <w:rsid w:val="005F69FC"/>
    <w:rsid w:val="005F6C6E"/>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41C"/>
    <w:rsid w:val="006146D6"/>
    <w:rsid w:val="00614EAE"/>
    <w:rsid w:val="006152E4"/>
    <w:rsid w:val="006155D2"/>
    <w:rsid w:val="00615A39"/>
    <w:rsid w:val="00615B47"/>
    <w:rsid w:val="00615DF4"/>
    <w:rsid w:val="00615E85"/>
    <w:rsid w:val="00616117"/>
    <w:rsid w:val="006166C1"/>
    <w:rsid w:val="0061696F"/>
    <w:rsid w:val="00616DB0"/>
    <w:rsid w:val="00617111"/>
    <w:rsid w:val="0061715E"/>
    <w:rsid w:val="00617315"/>
    <w:rsid w:val="006175B2"/>
    <w:rsid w:val="00617622"/>
    <w:rsid w:val="00617953"/>
    <w:rsid w:val="00617A72"/>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43D"/>
    <w:rsid w:val="006305F7"/>
    <w:rsid w:val="006307C8"/>
    <w:rsid w:val="00630BC0"/>
    <w:rsid w:val="00630D78"/>
    <w:rsid w:val="00630E31"/>
    <w:rsid w:val="00631883"/>
    <w:rsid w:val="00631A72"/>
    <w:rsid w:val="00631B10"/>
    <w:rsid w:val="00631BB5"/>
    <w:rsid w:val="00631C43"/>
    <w:rsid w:val="0063207C"/>
    <w:rsid w:val="0063249A"/>
    <w:rsid w:val="00632D38"/>
    <w:rsid w:val="00633041"/>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715"/>
    <w:rsid w:val="00636AFB"/>
    <w:rsid w:val="00636F5D"/>
    <w:rsid w:val="00637094"/>
    <w:rsid w:val="006371B0"/>
    <w:rsid w:val="0063732B"/>
    <w:rsid w:val="006375C4"/>
    <w:rsid w:val="006379B2"/>
    <w:rsid w:val="00640176"/>
    <w:rsid w:val="00640572"/>
    <w:rsid w:val="00640629"/>
    <w:rsid w:val="0064062F"/>
    <w:rsid w:val="006409F3"/>
    <w:rsid w:val="00640C34"/>
    <w:rsid w:val="00640C37"/>
    <w:rsid w:val="00640CB5"/>
    <w:rsid w:val="00640DB4"/>
    <w:rsid w:val="00640F59"/>
    <w:rsid w:val="00640FA2"/>
    <w:rsid w:val="006413BF"/>
    <w:rsid w:val="0064156D"/>
    <w:rsid w:val="00641D08"/>
    <w:rsid w:val="00641EF1"/>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0C"/>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46B"/>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391"/>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A4B"/>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3D1"/>
    <w:rsid w:val="006828C8"/>
    <w:rsid w:val="00682E20"/>
    <w:rsid w:val="00682F1D"/>
    <w:rsid w:val="006830A3"/>
    <w:rsid w:val="00683316"/>
    <w:rsid w:val="006833D1"/>
    <w:rsid w:val="006838FB"/>
    <w:rsid w:val="00683BDD"/>
    <w:rsid w:val="00683C7E"/>
    <w:rsid w:val="00684259"/>
    <w:rsid w:val="00684310"/>
    <w:rsid w:val="0068463D"/>
    <w:rsid w:val="006847A6"/>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87A4C"/>
    <w:rsid w:val="00687F2F"/>
    <w:rsid w:val="006901CF"/>
    <w:rsid w:val="00690262"/>
    <w:rsid w:val="0069031D"/>
    <w:rsid w:val="006903E5"/>
    <w:rsid w:val="00690451"/>
    <w:rsid w:val="00690AC0"/>
    <w:rsid w:val="006912AA"/>
    <w:rsid w:val="006912D7"/>
    <w:rsid w:val="00691685"/>
    <w:rsid w:val="00691AF1"/>
    <w:rsid w:val="00691F98"/>
    <w:rsid w:val="00691FCB"/>
    <w:rsid w:val="006924AE"/>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298"/>
    <w:rsid w:val="0069640C"/>
    <w:rsid w:val="0069679A"/>
    <w:rsid w:val="00696897"/>
    <w:rsid w:val="006974FE"/>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A2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33"/>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7F8"/>
    <w:rsid w:val="006B19C4"/>
    <w:rsid w:val="006B1AA0"/>
    <w:rsid w:val="006B1CCE"/>
    <w:rsid w:val="006B2114"/>
    <w:rsid w:val="006B2683"/>
    <w:rsid w:val="006B2E4E"/>
    <w:rsid w:val="006B2EDC"/>
    <w:rsid w:val="006B2FB8"/>
    <w:rsid w:val="006B3229"/>
    <w:rsid w:val="006B357B"/>
    <w:rsid w:val="006B3883"/>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A40"/>
    <w:rsid w:val="006B6C18"/>
    <w:rsid w:val="006B6CCB"/>
    <w:rsid w:val="006B6D7E"/>
    <w:rsid w:val="006B70BE"/>
    <w:rsid w:val="006B72E6"/>
    <w:rsid w:val="006B73AB"/>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AE9"/>
    <w:rsid w:val="006C6CC0"/>
    <w:rsid w:val="006C6EC4"/>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D37"/>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85D"/>
    <w:rsid w:val="006D4FBE"/>
    <w:rsid w:val="006D50A9"/>
    <w:rsid w:val="006D541A"/>
    <w:rsid w:val="006D6095"/>
    <w:rsid w:val="006D6303"/>
    <w:rsid w:val="006D63A2"/>
    <w:rsid w:val="006D64C1"/>
    <w:rsid w:val="006D67C7"/>
    <w:rsid w:val="006D6EAE"/>
    <w:rsid w:val="006D7314"/>
    <w:rsid w:val="006D7606"/>
    <w:rsid w:val="006D764A"/>
    <w:rsid w:val="006D766D"/>
    <w:rsid w:val="006D79FA"/>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A72"/>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577"/>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35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18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B73"/>
    <w:rsid w:val="00715CE6"/>
    <w:rsid w:val="00715DD0"/>
    <w:rsid w:val="00715F57"/>
    <w:rsid w:val="00715F5B"/>
    <w:rsid w:val="00716163"/>
    <w:rsid w:val="0071617A"/>
    <w:rsid w:val="00716311"/>
    <w:rsid w:val="00716893"/>
    <w:rsid w:val="00716B73"/>
    <w:rsid w:val="0071721A"/>
    <w:rsid w:val="007172FE"/>
    <w:rsid w:val="007173C4"/>
    <w:rsid w:val="0071743B"/>
    <w:rsid w:val="00717661"/>
    <w:rsid w:val="0071771F"/>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5C"/>
    <w:rsid w:val="007227C2"/>
    <w:rsid w:val="0072282C"/>
    <w:rsid w:val="00722977"/>
    <w:rsid w:val="00722C73"/>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79C"/>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D42"/>
    <w:rsid w:val="00741E50"/>
    <w:rsid w:val="007424EB"/>
    <w:rsid w:val="00742579"/>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554"/>
    <w:rsid w:val="007515A7"/>
    <w:rsid w:val="0075162C"/>
    <w:rsid w:val="007518FB"/>
    <w:rsid w:val="00751900"/>
    <w:rsid w:val="00751BDE"/>
    <w:rsid w:val="00751DA9"/>
    <w:rsid w:val="007522D3"/>
    <w:rsid w:val="00752413"/>
    <w:rsid w:val="007527F6"/>
    <w:rsid w:val="0075281B"/>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1A"/>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5BE"/>
    <w:rsid w:val="00757852"/>
    <w:rsid w:val="007578D8"/>
    <w:rsid w:val="00757AD5"/>
    <w:rsid w:val="007601EF"/>
    <w:rsid w:val="00760533"/>
    <w:rsid w:val="00760A36"/>
    <w:rsid w:val="00761041"/>
    <w:rsid w:val="0076119F"/>
    <w:rsid w:val="00761251"/>
    <w:rsid w:val="007615B5"/>
    <w:rsid w:val="00761885"/>
    <w:rsid w:val="0076196C"/>
    <w:rsid w:val="007619F0"/>
    <w:rsid w:val="00761BCE"/>
    <w:rsid w:val="00761FF0"/>
    <w:rsid w:val="007621AE"/>
    <w:rsid w:val="0076241B"/>
    <w:rsid w:val="00762BD2"/>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6CDE"/>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CDD"/>
    <w:rsid w:val="00774F89"/>
    <w:rsid w:val="00775005"/>
    <w:rsid w:val="00775167"/>
    <w:rsid w:val="0077557B"/>
    <w:rsid w:val="007755E5"/>
    <w:rsid w:val="007757B7"/>
    <w:rsid w:val="00775BA2"/>
    <w:rsid w:val="00776381"/>
    <w:rsid w:val="00776443"/>
    <w:rsid w:val="00776AA5"/>
    <w:rsid w:val="00776C3F"/>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941"/>
    <w:rsid w:val="00785A0C"/>
    <w:rsid w:val="007861F5"/>
    <w:rsid w:val="007863EF"/>
    <w:rsid w:val="0078662E"/>
    <w:rsid w:val="007866DA"/>
    <w:rsid w:val="007867F1"/>
    <w:rsid w:val="00786A6E"/>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8E8"/>
    <w:rsid w:val="00792F29"/>
    <w:rsid w:val="00793084"/>
    <w:rsid w:val="00793331"/>
    <w:rsid w:val="00793570"/>
    <w:rsid w:val="007937EE"/>
    <w:rsid w:val="0079388C"/>
    <w:rsid w:val="00793EC9"/>
    <w:rsid w:val="00794090"/>
    <w:rsid w:val="00795598"/>
    <w:rsid w:val="007955C9"/>
    <w:rsid w:val="0079575D"/>
    <w:rsid w:val="00795E9C"/>
    <w:rsid w:val="00796285"/>
    <w:rsid w:val="00796602"/>
    <w:rsid w:val="0079665E"/>
    <w:rsid w:val="00796CD0"/>
    <w:rsid w:val="00797305"/>
    <w:rsid w:val="00797336"/>
    <w:rsid w:val="00797452"/>
    <w:rsid w:val="0079781B"/>
    <w:rsid w:val="00797A27"/>
    <w:rsid w:val="00797B6D"/>
    <w:rsid w:val="00797C91"/>
    <w:rsid w:val="00797F32"/>
    <w:rsid w:val="00797FCE"/>
    <w:rsid w:val="007A0976"/>
    <w:rsid w:val="007A2E9C"/>
    <w:rsid w:val="007A2FAD"/>
    <w:rsid w:val="007A355F"/>
    <w:rsid w:val="007A38FF"/>
    <w:rsid w:val="007A3A61"/>
    <w:rsid w:val="007A3AC5"/>
    <w:rsid w:val="007A3F35"/>
    <w:rsid w:val="007A43A0"/>
    <w:rsid w:val="007A45A4"/>
    <w:rsid w:val="007A470B"/>
    <w:rsid w:val="007A4F5B"/>
    <w:rsid w:val="007A5162"/>
    <w:rsid w:val="007A5194"/>
    <w:rsid w:val="007A57AA"/>
    <w:rsid w:val="007A59C8"/>
    <w:rsid w:val="007A613A"/>
    <w:rsid w:val="007A6224"/>
    <w:rsid w:val="007A65D1"/>
    <w:rsid w:val="007A6A92"/>
    <w:rsid w:val="007A71C5"/>
    <w:rsid w:val="007A722D"/>
    <w:rsid w:val="007A7517"/>
    <w:rsid w:val="007A7978"/>
    <w:rsid w:val="007A79F3"/>
    <w:rsid w:val="007B021F"/>
    <w:rsid w:val="007B072C"/>
    <w:rsid w:val="007B0733"/>
    <w:rsid w:val="007B0C3D"/>
    <w:rsid w:val="007B0FF7"/>
    <w:rsid w:val="007B10E8"/>
    <w:rsid w:val="007B1645"/>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4FB8"/>
    <w:rsid w:val="007B520B"/>
    <w:rsid w:val="007B53B3"/>
    <w:rsid w:val="007B5891"/>
    <w:rsid w:val="007B5906"/>
    <w:rsid w:val="007B5913"/>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301"/>
    <w:rsid w:val="007D1569"/>
    <w:rsid w:val="007D1913"/>
    <w:rsid w:val="007D19CB"/>
    <w:rsid w:val="007D1BB5"/>
    <w:rsid w:val="007D1BD2"/>
    <w:rsid w:val="007D1CF9"/>
    <w:rsid w:val="007D1E4A"/>
    <w:rsid w:val="007D26CF"/>
    <w:rsid w:val="007D2A9E"/>
    <w:rsid w:val="007D2C48"/>
    <w:rsid w:val="007D2D47"/>
    <w:rsid w:val="007D314C"/>
    <w:rsid w:val="007D34C2"/>
    <w:rsid w:val="007D34C5"/>
    <w:rsid w:val="007D42CF"/>
    <w:rsid w:val="007D4366"/>
    <w:rsid w:val="007D444E"/>
    <w:rsid w:val="007D48FD"/>
    <w:rsid w:val="007D4EB1"/>
    <w:rsid w:val="007D5008"/>
    <w:rsid w:val="007D55C4"/>
    <w:rsid w:val="007D5990"/>
    <w:rsid w:val="007D5CE9"/>
    <w:rsid w:val="007D5D2B"/>
    <w:rsid w:val="007D5E80"/>
    <w:rsid w:val="007D5F6C"/>
    <w:rsid w:val="007D623A"/>
    <w:rsid w:val="007D625B"/>
    <w:rsid w:val="007D630E"/>
    <w:rsid w:val="007D641F"/>
    <w:rsid w:val="007D64EF"/>
    <w:rsid w:val="007D6E49"/>
    <w:rsid w:val="007D7085"/>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C9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1D"/>
    <w:rsid w:val="007E5A9B"/>
    <w:rsid w:val="007E649A"/>
    <w:rsid w:val="007E6A72"/>
    <w:rsid w:val="007E7096"/>
    <w:rsid w:val="007E711A"/>
    <w:rsid w:val="007E719D"/>
    <w:rsid w:val="007E71F0"/>
    <w:rsid w:val="007E7517"/>
    <w:rsid w:val="007E7585"/>
    <w:rsid w:val="007E7736"/>
    <w:rsid w:val="007E7A72"/>
    <w:rsid w:val="007E7BC8"/>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14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254"/>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ACF"/>
    <w:rsid w:val="00815D0A"/>
    <w:rsid w:val="00815E0D"/>
    <w:rsid w:val="00816975"/>
    <w:rsid w:val="00817176"/>
    <w:rsid w:val="008171FA"/>
    <w:rsid w:val="00817479"/>
    <w:rsid w:val="008174D5"/>
    <w:rsid w:val="00817773"/>
    <w:rsid w:val="00817BCB"/>
    <w:rsid w:val="00817D7D"/>
    <w:rsid w:val="00820120"/>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57A"/>
    <w:rsid w:val="00837918"/>
    <w:rsid w:val="00837C33"/>
    <w:rsid w:val="00840063"/>
    <w:rsid w:val="0084019B"/>
    <w:rsid w:val="008404BF"/>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47EA7"/>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837"/>
    <w:rsid w:val="00857CE6"/>
    <w:rsid w:val="0086079E"/>
    <w:rsid w:val="0086083B"/>
    <w:rsid w:val="0086091A"/>
    <w:rsid w:val="008616A3"/>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1BD"/>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328"/>
    <w:rsid w:val="00887746"/>
    <w:rsid w:val="00887C83"/>
    <w:rsid w:val="00887DCD"/>
    <w:rsid w:val="00887EA9"/>
    <w:rsid w:val="00887EE8"/>
    <w:rsid w:val="0089015D"/>
    <w:rsid w:val="008904D9"/>
    <w:rsid w:val="0089050A"/>
    <w:rsid w:val="008906FF"/>
    <w:rsid w:val="00890887"/>
    <w:rsid w:val="00890A19"/>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A7F5B"/>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9C6"/>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0BB"/>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3EF"/>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A3E"/>
    <w:rsid w:val="008D7F8A"/>
    <w:rsid w:val="008E01BA"/>
    <w:rsid w:val="008E02A5"/>
    <w:rsid w:val="008E0650"/>
    <w:rsid w:val="008E0C19"/>
    <w:rsid w:val="008E0EAF"/>
    <w:rsid w:val="008E14F9"/>
    <w:rsid w:val="008E15BC"/>
    <w:rsid w:val="008E193F"/>
    <w:rsid w:val="008E2872"/>
    <w:rsid w:val="008E3199"/>
    <w:rsid w:val="008E31B2"/>
    <w:rsid w:val="008E3B9B"/>
    <w:rsid w:val="008E3F29"/>
    <w:rsid w:val="008E409D"/>
    <w:rsid w:val="008E40B9"/>
    <w:rsid w:val="008E413A"/>
    <w:rsid w:val="008E453D"/>
    <w:rsid w:val="008E49FF"/>
    <w:rsid w:val="008E4A2D"/>
    <w:rsid w:val="008E4DA8"/>
    <w:rsid w:val="008E4EAD"/>
    <w:rsid w:val="008E4FB3"/>
    <w:rsid w:val="008E4FC0"/>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494"/>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9AC"/>
    <w:rsid w:val="00900EC0"/>
    <w:rsid w:val="009017F8"/>
    <w:rsid w:val="00901DC2"/>
    <w:rsid w:val="00901E45"/>
    <w:rsid w:val="00901E67"/>
    <w:rsid w:val="009021C5"/>
    <w:rsid w:val="00902330"/>
    <w:rsid w:val="00902476"/>
    <w:rsid w:val="009025F2"/>
    <w:rsid w:val="00902671"/>
    <w:rsid w:val="0090273E"/>
    <w:rsid w:val="00902961"/>
    <w:rsid w:val="0090361B"/>
    <w:rsid w:val="00903976"/>
    <w:rsid w:val="009039F3"/>
    <w:rsid w:val="0090420B"/>
    <w:rsid w:val="009045E2"/>
    <w:rsid w:val="00904613"/>
    <w:rsid w:val="009049B1"/>
    <w:rsid w:val="00904D9A"/>
    <w:rsid w:val="00905384"/>
    <w:rsid w:val="0090557C"/>
    <w:rsid w:val="0090596C"/>
    <w:rsid w:val="00905A05"/>
    <w:rsid w:val="00905B5A"/>
    <w:rsid w:val="00905BCB"/>
    <w:rsid w:val="00905C0E"/>
    <w:rsid w:val="00905CB1"/>
    <w:rsid w:val="00905E3B"/>
    <w:rsid w:val="00906513"/>
    <w:rsid w:val="0090679C"/>
    <w:rsid w:val="00906880"/>
    <w:rsid w:val="00906A7B"/>
    <w:rsid w:val="00906E74"/>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ADB"/>
    <w:rsid w:val="00915B54"/>
    <w:rsid w:val="00915D31"/>
    <w:rsid w:val="00915D5C"/>
    <w:rsid w:val="00915EE1"/>
    <w:rsid w:val="00915F83"/>
    <w:rsid w:val="00915FB6"/>
    <w:rsid w:val="00915FBC"/>
    <w:rsid w:val="00915FDD"/>
    <w:rsid w:val="009161EE"/>
    <w:rsid w:val="0091649E"/>
    <w:rsid w:val="00916783"/>
    <w:rsid w:val="009168B4"/>
    <w:rsid w:val="00916C22"/>
    <w:rsid w:val="0091705D"/>
    <w:rsid w:val="00917556"/>
    <w:rsid w:val="00917D55"/>
    <w:rsid w:val="00917DB7"/>
    <w:rsid w:val="00920688"/>
    <w:rsid w:val="00920759"/>
    <w:rsid w:val="00920882"/>
    <w:rsid w:val="00920BC8"/>
    <w:rsid w:val="00920C25"/>
    <w:rsid w:val="00920E3A"/>
    <w:rsid w:val="009213AF"/>
    <w:rsid w:val="0092164D"/>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8D2"/>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8CB"/>
    <w:rsid w:val="00932D89"/>
    <w:rsid w:val="00932F0E"/>
    <w:rsid w:val="00933274"/>
    <w:rsid w:val="009332B3"/>
    <w:rsid w:val="0093340A"/>
    <w:rsid w:val="0093342F"/>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71E"/>
    <w:rsid w:val="00937D48"/>
    <w:rsid w:val="00937D6B"/>
    <w:rsid w:val="00937F40"/>
    <w:rsid w:val="00937F47"/>
    <w:rsid w:val="00940030"/>
    <w:rsid w:val="00940149"/>
    <w:rsid w:val="009408AE"/>
    <w:rsid w:val="00940E0B"/>
    <w:rsid w:val="00940F63"/>
    <w:rsid w:val="00940F6C"/>
    <w:rsid w:val="009411AC"/>
    <w:rsid w:val="009414EB"/>
    <w:rsid w:val="009418F9"/>
    <w:rsid w:val="00941E2D"/>
    <w:rsid w:val="00941F8D"/>
    <w:rsid w:val="00942058"/>
    <w:rsid w:val="00942182"/>
    <w:rsid w:val="009421B1"/>
    <w:rsid w:val="00942596"/>
    <w:rsid w:val="009425A6"/>
    <w:rsid w:val="009426FC"/>
    <w:rsid w:val="00942CCE"/>
    <w:rsid w:val="00942D1F"/>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44"/>
    <w:rsid w:val="00950ED6"/>
    <w:rsid w:val="00951306"/>
    <w:rsid w:val="009513BD"/>
    <w:rsid w:val="009519A7"/>
    <w:rsid w:val="00951B6D"/>
    <w:rsid w:val="00951D05"/>
    <w:rsid w:val="009523D7"/>
    <w:rsid w:val="0095267E"/>
    <w:rsid w:val="009529DD"/>
    <w:rsid w:val="00952B47"/>
    <w:rsid w:val="00952CEB"/>
    <w:rsid w:val="00952D13"/>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260"/>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575"/>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87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3A"/>
    <w:rsid w:val="009911E7"/>
    <w:rsid w:val="009911FB"/>
    <w:rsid w:val="009912C8"/>
    <w:rsid w:val="00991625"/>
    <w:rsid w:val="0099176E"/>
    <w:rsid w:val="00991FE9"/>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312"/>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614"/>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05F"/>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AE"/>
    <w:rsid w:val="009C12D3"/>
    <w:rsid w:val="009C16BA"/>
    <w:rsid w:val="009C16D5"/>
    <w:rsid w:val="009C2625"/>
    <w:rsid w:val="009C2DE1"/>
    <w:rsid w:val="009C329C"/>
    <w:rsid w:val="009C3404"/>
    <w:rsid w:val="009C3BFE"/>
    <w:rsid w:val="009C3C4F"/>
    <w:rsid w:val="009C3DED"/>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1DCB"/>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7B7"/>
    <w:rsid w:val="009E03A6"/>
    <w:rsid w:val="009E0459"/>
    <w:rsid w:val="009E05C6"/>
    <w:rsid w:val="009E06BF"/>
    <w:rsid w:val="009E0C47"/>
    <w:rsid w:val="009E1107"/>
    <w:rsid w:val="009E1587"/>
    <w:rsid w:val="009E175F"/>
    <w:rsid w:val="009E1C3A"/>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D32"/>
    <w:rsid w:val="009E5087"/>
    <w:rsid w:val="009E538A"/>
    <w:rsid w:val="009E56AE"/>
    <w:rsid w:val="009E580F"/>
    <w:rsid w:val="009E590E"/>
    <w:rsid w:val="009E5DFC"/>
    <w:rsid w:val="009E60CB"/>
    <w:rsid w:val="009E60EE"/>
    <w:rsid w:val="009E64C7"/>
    <w:rsid w:val="009E672D"/>
    <w:rsid w:val="009E6CD9"/>
    <w:rsid w:val="009E6F55"/>
    <w:rsid w:val="009E6FF5"/>
    <w:rsid w:val="009E722E"/>
    <w:rsid w:val="009E72FD"/>
    <w:rsid w:val="009E73B6"/>
    <w:rsid w:val="009E7909"/>
    <w:rsid w:val="009E79B4"/>
    <w:rsid w:val="009F01AB"/>
    <w:rsid w:val="009F02C2"/>
    <w:rsid w:val="009F0671"/>
    <w:rsid w:val="009F0AB2"/>
    <w:rsid w:val="009F0B64"/>
    <w:rsid w:val="009F0C73"/>
    <w:rsid w:val="009F101F"/>
    <w:rsid w:val="009F10E1"/>
    <w:rsid w:val="009F1182"/>
    <w:rsid w:val="009F14E8"/>
    <w:rsid w:val="009F1781"/>
    <w:rsid w:val="009F1EA2"/>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E0"/>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A5B"/>
    <w:rsid w:val="00A06D6D"/>
    <w:rsid w:val="00A06EE4"/>
    <w:rsid w:val="00A07128"/>
    <w:rsid w:val="00A07536"/>
    <w:rsid w:val="00A0757C"/>
    <w:rsid w:val="00A078E7"/>
    <w:rsid w:val="00A0793D"/>
    <w:rsid w:val="00A103DD"/>
    <w:rsid w:val="00A105C8"/>
    <w:rsid w:val="00A10955"/>
    <w:rsid w:val="00A10A56"/>
    <w:rsid w:val="00A1132D"/>
    <w:rsid w:val="00A11828"/>
    <w:rsid w:val="00A11ABF"/>
    <w:rsid w:val="00A11C3F"/>
    <w:rsid w:val="00A11CE5"/>
    <w:rsid w:val="00A11F79"/>
    <w:rsid w:val="00A12695"/>
    <w:rsid w:val="00A12DDF"/>
    <w:rsid w:val="00A13134"/>
    <w:rsid w:val="00A132F8"/>
    <w:rsid w:val="00A13AAC"/>
    <w:rsid w:val="00A13AB4"/>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97D"/>
    <w:rsid w:val="00A22F08"/>
    <w:rsid w:val="00A2309C"/>
    <w:rsid w:val="00A231B2"/>
    <w:rsid w:val="00A23311"/>
    <w:rsid w:val="00A2338D"/>
    <w:rsid w:val="00A233AC"/>
    <w:rsid w:val="00A233E5"/>
    <w:rsid w:val="00A23BE7"/>
    <w:rsid w:val="00A23D29"/>
    <w:rsid w:val="00A24015"/>
    <w:rsid w:val="00A24028"/>
    <w:rsid w:val="00A24289"/>
    <w:rsid w:val="00A24852"/>
    <w:rsid w:val="00A248AE"/>
    <w:rsid w:val="00A249D2"/>
    <w:rsid w:val="00A24A00"/>
    <w:rsid w:val="00A25527"/>
    <w:rsid w:val="00A25768"/>
    <w:rsid w:val="00A25822"/>
    <w:rsid w:val="00A25BA9"/>
    <w:rsid w:val="00A25E3E"/>
    <w:rsid w:val="00A25EF7"/>
    <w:rsid w:val="00A25FC0"/>
    <w:rsid w:val="00A26460"/>
    <w:rsid w:val="00A266FE"/>
    <w:rsid w:val="00A27115"/>
    <w:rsid w:val="00A2748C"/>
    <w:rsid w:val="00A27588"/>
    <w:rsid w:val="00A277A6"/>
    <w:rsid w:val="00A27928"/>
    <w:rsid w:val="00A27970"/>
    <w:rsid w:val="00A27A21"/>
    <w:rsid w:val="00A303C8"/>
    <w:rsid w:val="00A30403"/>
    <w:rsid w:val="00A3155E"/>
    <w:rsid w:val="00A31E8B"/>
    <w:rsid w:val="00A31F59"/>
    <w:rsid w:val="00A32023"/>
    <w:rsid w:val="00A32140"/>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E97"/>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012"/>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CAC"/>
    <w:rsid w:val="00A46D3A"/>
    <w:rsid w:val="00A46ED7"/>
    <w:rsid w:val="00A473FA"/>
    <w:rsid w:val="00A502B8"/>
    <w:rsid w:val="00A50590"/>
    <w:rsid w:val="00A511FD"/>
    <w:rsid w:val="00A516BD"/>
    <w:rsid w:val="00A518A0"/>
    <w:rsid w:val="00A520AE"/>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5DF"/>
    <w:rsid w:val="00A56938"/>
    <w:rsid w:val="00A569FD"/>
    <w:rsid w:val="00A56A20"/>
    <w:rsid w:val="00A56CED"/>
    <w:rsid w:val="00A56D6D"/>
    <w:rsid w:val="00A572CA"/>
    <w:rsid w:val="00A5736D"/>
    <w:rsid w:val="00A5738E"/>
    <w:rsid w:val="00A5790C"/>
    <w:rsid w:val="00A57C31"/>
    <w:rsid w:val="00A57DFB"/>
    <w:rsid w:val="00A57FCC"/>
    <w:rsid w:val="00A602F0"/>
    <w:rsid w:val="00A6061D"/>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3ACE"/>
    <w:rsid w:val="00A64183"/>
    <w:rsid w:val="00A642FF"/>
    <w:rsid w:val="00A643F7"/>
    <w:rsid w:val="00A64527"/>
    <w:rsid w:val="00A6452C"/>
    <w:rsid w:val="00A64B09"/>
    <w:rsid w:val="00A64ED8"/>
    <w:rsid w:val="00A65101"/>
    <w:rsid w:val="00A65350"/>
    <w:rsid w:val="00A656E6"/>
    <w:rsid w:val="00A657A7"/>
    <w:rsid w:val="00A65D3E"/>
    <w:rsid w:val="00A65D63"/>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CF"/>
    <w:rsid w:val="00A87161"/>
    <w:rsid w:val="00A87193"/>
    <w:rsid w:val="00A871F7"/>
    <w:rsid w:val="00A877B7"/>
    <w:rsid w:val="00A87CD1"/>
    <w:rsid w:val="00A9002D"/>
    <w:rsid w:val="00A90112"/>
    <w:rsid w:val="00A901D4"/>
    <w:rsid w:val="00A904CA"/>
    <w:rsid w:val="00A9084E"/>
    <w:rsid w:val="00A90C23"/>
    <w:rsid w:val="00A91030"/>
    <w:rsid w:val="00A91294"/>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8A3"/>
    <w:rsid w:val="00A93E1A"/>
    <w:rsid w:val="00A93EA3"/>
    <w:rsid w:val="00A94B6B"/>
    <w:rsid w:val="00A950CE"/>
    <w:rsid w:val="00A950E5"/>
    <w:rsid w:val="00A953E9"/>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3E8"/>
    <w:rsid w:val="00AA043A"/>
    <w:rsid w:val="00AA04CA"/>
    <w:rsid w:val="00AA04F7"/>
    <w:rsid w:val="00AA05E1"/>
    <w:rsid w:val="00AA06C2"/>
    <w:rsid w:val="00AA0C8D"/>
    <w:rsid w:val="00AA0C9D"/>
    <w:rsid w:val="00AA0F94"/>
    <w:rsid w:val="00AA1028"/>
    <w:rsid w:val="00AA1082"/>
    <w:rsid w:val="00AA1152"/>
    <w:rsid w:val="00AA15DE"/>
    <w:rsid w:val="00AA1706"/>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42E2"/>
    <w:rsid w:val="00AC4AA7"/>
    <w:rsid w:val="00AC4B0C"/>
    <w:rsid w:val="00AC4B1E"/>
    <w:rsid w:val="00AC5523"/>
    <w:rsid w:val="00AC572C"/>
    <w:rsid w:val="00AC5EFF"/>
    <w:rsid w:val="00AC6903"/>
    <w:rsid w:val="00AC69E3"/>
    <w:rsid w:val="00AC6C43"/>
    <w:rsid w:val="00AC6CB6"/>
    <w:rsid w:val="00AC6F76"/>
    <w:rsid w:val="00AD088D"/>
    <w:rsid w:val="00AD0C89"/>
    <w:rsid w:val="00AD0D47"/>
    <w:rsid w:val="00AD0FE6"/>
    <w:rsid w:val="00AD1553"/>
    <w:rsid w:val="00AD1581"/>
    <w:rsid w:val="00AD18F4"/>
    <w:rsid w:val="00AD2222"/>
    <w:rsid w:val="00AD2775"/>
    <w:rsid w:val="00AD2A38"/>
    <w:rsid w:val="00AD2A54"/>
    <w:rsid w:val="00AD319D"/>
    <w:rsid w:val="00AD39B0"/>
    <w:rsid w:val="00AD3E0F"/>
    <w:rsid w:val="00AD4535"/>
    <w:rsid w:val="00AD4756"/>
    <w:rsid w:val="00AD491F"/>
    <w:rsid w:val="00AD4A51"/>
    <w:rsid w:val="00AD4D1B"/>
    <w:rsid w:val="00AD4F6D"/>
    <w:rsid w:val="00AD5320"/>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AA3"/>
    <w:rsid w:val="00AE2B55"/>
    <w:rsid w:val="00AE2DA7"/>
    <w:rsid w:val="00AE2DD0"/>
    <w:rsid w:val="00AE36CE"/>
    <w:rsid w:val="00AE3734"/>
    <w:rsid w:val="00AE37AF"/>
    <w:rsid w:val="00AE3BA6"/>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6DED"/>
    <w:rsid w:val="00AE700D"/>
    <w:rsid w:val="00AE7757"/>
    <w:rsid w:val="00AE7A2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934"/>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E15"/>
    <w:rsid w:val="00B0308D"/>
    <w:rsid w:val="00B030F0"/>
    <w:rsid w:val="00B03152"/>
    <w:rsid w:val="00B03838"/>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0C8E"/>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9C9"/>
    <w:rsid w:val="00B12D85"/>
    <w:rsid w:val="00B13580"/>
    <w:rsid w:val="00B135A2"/>
    <w:rsid w:val="00B1378B"/>
    <w:rsid w:val="00B14001"/>
    <w:rsid w:val="00B14138"/>
    <w:rsid w:val="00B14250"/>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C71"/>
    <w:rsid w:val="00B20E1F"/>
    <w:rsid w:val="00B2232C"/>
    <w:rsid w:val="00B223F7"/>
    <w:rsid w:val="00B22616"/>
    <w:rsid w:val="00B22A7D"/>
    <w:rsid w:val="00B22B8E"/>
    <w:rsid w:val="00B22BD3"/>
    <w:rsid w:val="00B22F84"/>
    <w:rsid w:val="00B22FEF"/>
    <w:rsid w:val="00B23314"/>
    <w:rsid w:val="00B23396"/>
    <w:rsid w:val="00B2340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A60"/>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219"/>
    <w:rsid w:val="00B34B14"/>
    <w:rsid w:val="00B34D2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80C"/>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CF9"/>
    <w:rsid w:val="00B46D6B"/>
    <w:rsid w:val="00B46E8B"/>
    <w:rsid w:val="00B47007"/>
    <w:rsid w:val="00B47294"/>
    <w:rsid w:val="00B4732C"/>
    <w:rsid w:val="00B4764D"/>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8DC"/>
    <w:rsid w:val="00B62A6D"/>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593"/>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8C1"/>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611"/>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1EE8"/>
    <w:rsid w:val="00BB2020"/>
    <w:rsid w:val="00BB23DF"/>
    <w:rsid w:val="00BB26EB"/>
    <w:rsid w:val="00BB27B0"/>
    <w:rsid w:val="00BB2B58"/>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0ED4"/>
    <w:rsid w:val="00BC1122"/>
    <w:rsid w:val="00BC16E8"/>
    <w:rsid w:val="00BC205C"/>
    <w:rsid w:val="00BC2688"/>
    <w:rsid w:val="00BC2936"/>
    <w:rsid w:val="00BC2C83"/>
    <w:rsid w:val="00BC3220"/>
    <w:rsid w:val="00BC3589"/>
    <w:rsid w:val="00BC3615"/>
    <w:rsid w:val="00BC385D"/>
    <w:rsid w:val="00BC396A"/>
    <w:rsid w:val="00BC3C3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426"/>
    <w:rsid w:val="00BD0591"/>
    <w:rsid w:val="00BD066A"/>
    <w:rsid w:val="00BD0B5D"/>
    <w:rsid w:val="00BD0B7E"/>
    <w:rsid w:val="00BD0CCE"/>
    <w:rsid w:val="00BD10E8"/>
    <w:rsid w:val="00BD11A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060"/>
    <w:rsid w:val="00BD507C"/>
    <w:rsid w:val="00BD5223"/>
    <w:rsid w:val="00BD56F1"/>
    <w:rsid w:val="00BD58B9"/>
    <w:rsid w:val="00BD5A79"/>
    <w:rsid w:val="00BD5AE2"/>
    <w:rsid w:val="00BD5D62"/>
    <w:rsid w:val="00BD5DD2"/>
    <w:rsid w:val="00BD5F14"/>
    <w:rsid w:val="00BD682D"/>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4D0"/>
    <w:rsid w:val="00BE6931"/>
    <w:rsid w:val="00BE6BA8"/>
    <w:rsid w:val="00BE6C24"/>
    <w:rsid w:val="00BE7027"/>
    <w:rsid w:val="00BE7065"/>
    <w:rsid w:val="00BE71A6"/>
    <w:rsid w:val="00BE73AB"/>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27"/>
    <w:rsid w:val="00BF5636"/>
    <w:rsid w:val="00BF568B"/>
    <w:rsid w:val="00BF5A7F"/>
    <w:rsid w:val="00BF5DBE"/>
    <w:rsid w:val="00BF5F04"/>
    <w:rsid w:val="00BF5FA7"/>
    <w:rsid w:val="00BF622E"/>
    <w:rsid w:val="00BF6776"/>
    <w:rsid w:val="00BF68A2"/>
    <w:rsid w:val="00BF6978"/>
    <w:rsid w:val="00BF6A05"/>
    <w:rsid w:val="00BF6C07"/>
    <w:rsid w:val="00BF6C32"/>
    <w:rsid w:val="00BF6C79"/>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86D"/>
    <w:rsid w:val="00C0598C"/>
    <w:rsid w:val="00C05DF2"/>
    <w:rsid w:val="00C05EE9"/>
    <w:rsid w:val="00C06055"/>
    <w:rsid w:val="00C06150"/>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165"/>
    <w:rsid w:val="00C10680"/>
    <w:rsid w:val="00C1109F"/>
    <w:rsid w:val="00C11578"/>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6D5E"/>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0F4"/>
    <w:rsid w:val="00C42125"/>
    <w:rsid w:val="00C421B5"/>
    <w:rsid w:val="00C4224A"/>
    <w:rsid w:val="00C42262"/>
    <w:rsid w:val="00C422BB"/>
    <w:rsid w:val="00C4256A"/>
    <w:rsid w:val="00C42597"/>
    <w:rsid w:val="00C426B7"/>
    <w:rsid w:val="00C427B1"/>
    <w:rsid w:val="00C42916"/>
    <w:rsid w:val="00C42D5D"/>
    <w:rsid w:val="00C42DFE"/>
    <w:rsid w:val="00C434AC"/>
    <w:rsid w:val="00C435F3"/>
    <w:rsid w:val="00C439C8"/>
    <w:rsid w:val="00C43B9C"/>
    <w:rsid w:val="00C442EC"/>
    <w:rsid w:val="00C44546"/>
    <w:rsid w:val="00C449ED"/>
    <w:rsid w:val="00C44AE2"/>
    <w:rsid w:val="00C44D4D"/>
    <w:rsid w:val="00C45120"/>
    <w:rsid w:val="00C451E1"/>
    <w:rsid w:val="00C452AE"/>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17"/>
    <w:rsid w:val="00C508BB"/>
    <w:rsid w:val="00C50B33"/>
    <w:rsid w:val="00C512D2"/>
    <w:rsid w:val="00C5139B"/>
    <w:rsid w:val="00C5192C"/>
    <w:rsid w:val="00C519BB"/>
    <w:rsid w:val="00C51D2D"/>
    <w:rsid w:val="00C51E63"/>
    <w:rsid w:val="00C52198"/>
    <w:rsid w:val="00C52388"/>
    <w:rsid w:val="00C5239A"/>
    <w:rsid w:val="00C526C2"/>
    <w:rsid w:val="00C527A8"/>
    <w:rsid w:val="00C5291F"/>
    <w:rsid w:val="00C52A58"/>
    <w:rsid w:val="00C52C7F"/>
    <w:rsid w:val="00C52D25"/>
    <w:rsid w:val="00C534EE"/>
    <w:rsid w:val="00C536E5"/>
    <w:rsid w:val="00C53905"/>
    <w:rsid w:val="00C5397F"/>
    <w:rsid w:val="00C53D8A"/>
    <w:rsid w:val="00C53DBB"/>
    <w:rsid w:val="00C53E82"/>
    <w:rsid w:val="00C53F9D"/>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BFA"/>
    <w:rsid w:val="00C57DBD"/>
    <w:rsid w:val="00C57EE5"/>
    <w:rsid w:val="00C60092"/>
    <w:rsid w:val="00C601A8"/>
    <w:rsid w:val="00C60244"/>
    <w:rsid w:val="00C611FD"/>
    <w:rsid w:val="00C6138B"/>
    <w:rsid w:val="00C613B1"/>
    <w:rsid w:val="00C61FF9"/>
    <w:rsid w:val="00C62608"/>
    <w:rsid w:val="00C62D3B"/>
    <w:rsid w:val="00C63496"/>
    <w:rsid w:val="00C63497"/>
    <w:rsid w:val="00C63515"/>
    <w:rsid w:val="00C63593"/>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4FA"/>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3D42"/>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5BF"/>
    <w:rsid w:val="00C817C9"/>
    <w:rsid w:val="00C81CA7"/>
    <w:rsid w:val="00C81E11"/>
    <w:rsid w:val="00C81E5A"/>
    <w:rsid w:val="00C820C8"/>
    <w:rsid w:val="00C825FF"/>
    <w:rsid w:val="00C82611"/>
    <w:rsid w:val="00C82B00"/>
    <w:rsid w:val="00C82CE8"/>
    <w:rsid w:val="00C82D84"/>
    <w:rsid w:val="00C8319B"/>
    <w:rsid w:val="00C833B3"/>
    <w:rsid w:val="00C83729"/>
    <w:rsid w:val="00C83932"/>
    <w:rsid w:val="00C83D55"/>
    <w:rsid w:val="00C84169"/>
    <w:rsid w:val="00C846C6"/>
    <w:rsid w:val="00C849AC"/>
    <w:rsid w:val="00C84B1E"/>
    <w:rsid w:val="00C850B0"/>
    <w:rsid w:val="00C8511F"/>
    <w:rsid w:val="00C85208"/>
    <w:rsid w:val="00C85D63"/>
    <w:rsid w:val="00C85DEB"/>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16"/>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4C"/>
    <w:rsid w:val="00C948FC"/>
    <w:rsid w:val="00C94C20"/>
    <w:rsid w:val="00C94C39"/>
    <w:rsid w:val="00C94C67"/>
    <w:rsid w:val="00C94E11"/>
    <w:rsid w:val="00C9566F"/>
    <w:rsid w:val="00C95767"/>
    <w:rsid w:val="00C9681E"/>
    <w:rsid w:val="00C96DAD"/>
    <w:rsid w:val="00C96E1A"/>
    <w:rsid w:val="00C97A5F"/>
    <w:rsid w:val="00C97A70"/>
    <w:rsid w:val="00C97CA0"/>
    <w:rsid w:val="00C97DD1"/>
    <w:rsid w:val="00C97E42"/>
    <w:rsid w:val="00CA0107"/>
    <w:rsid w:val="00CA0370"/>
    <w:rsid w:val="00CA041F"/>
    <w:rsid w:val="00CA0D53"/>
    <w:rsid w:val="00CA0F00"/>
    <w:rsid w:val="00CA11F5"/>
    <w:rsid w:val="00CA1685"/>
    <w:rsid w:val="00CA177A"/>
    <w:rsid w:val="00CA1DD1"/>
    <w:rsid w:val="00CA1E6F"/>
    <w:rsid w:val="00CA2039"/>
    <w:rsid w:val="00CA252C"/>
    <w:rsid w:val="00CA2724"/>
    <w:rsid w:val="00CA2C05"/>
    <w:rsid w:val="00CA2C29"/>
    <w:rsid w:val="00CA2D83"/>
    <w:rsid w:val="00CA2E2D"/>
    <w:rsid w:val="00CA2EC7"/>
    <w:rsid w:val="00CA3077"/>
    <w:rsid w:val="00CA30D4"/>
    <w:rsid w:val="00CA31A3"/>
    <w:rsid w:val="00CA3505"/>
    <w:rsid w:val="00CA3D1B"/>
    <w:rsid w:val="00CA44FA"/>
    <w:rsid w:val="00CA45B7"/>
    <w:rsid w:val="00CA4610"/>
    <w:rsid w:val="00CA46C9"/>
    <w:rsid w:val="00CA4BF3"/>
    <w:rsid w:val="00CA4CF1"/>
    <w:rsid w:val="00CA4D36"/>
    <w:rsid w:val="00CA4E55"/>
    <w:rsid w:val="00CA5443"/>
    <w:rsid w:val="00CA55D4"/>
    <w:rsid w:val="00CA5609"/>
    <w:rsid w:val="00CA56D9"/>
    <w:rsid w:val="00CA57CD"/>
    <w:rsid w:val="00CA5AB9"/>
    <w:rsid w:val="00CA6215"/>
    <w:rsid w:val="00CA62BF"/>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A7F8A"/>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82"/>
    <w:rsid w:val="00CB6BB0"/>
    <w:rsid w:val="00CB76E1"/>
    <w:rsid w:val="00CB7DBB"/>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952"/>
    <w:rsid w:val="00CC4B48"/>
    <w:rsid w:val="00CC4D63"/>
    <w:rsid w:val="00CC5760"/>
    <w:rsid w:val="00CC5AD5"/>
    <w:rsid w:val="00CC5D41"/>
    <w:rsid w:val="00CC6163"/>
    <w:rsid w:val="00CC62E4"/>
    <w:rsid w:val="00CC7063"/>
    <w:rsid w:val="00CC731C"/>
    <w:rsid w:val="00CC7499"/>
    <w:rsid w:val="00CC76E9"/>
    <w:rsid w:val="00CC76F8"/>
    <w:rsid w:val="00CC7771"/>
    <w:rsid w:val="00CD00C5"/>
    <w:rsid w:val="00CD08BF"/>
    <w:rsid w:val="00CD0A0C"/>
    <w:rsid w:val="00CD0BFB"/>
    <w:rsid w:val="00CD0F41"/>
    <w:rsid w:val="00CD1245"/>
    <w:rsid w:val="00CD1622"/>
    <w:rsid w:val="00CD16C7"/>
    <w:rsid w:val="00CD1785"/>
    <w:rsid w:val="00CD1816"/>
    <w:rsid w:val="00CD1952"/>
    <w:rsid w:val="00CD19A5"/>
    <w:rsid w:val="00CD1F38"/>
    <w:rsid w:val="00CD214C"/>
    <w:rsid w:val="00CD287D"/>
    <w:rsid w:val="00CD2CB4"/>
    <w:rsid w:val="00CD319A"/>
    <w:rsid w:val="00CD38B4"/>
    <w:rsid w:val="00CD3B44"/>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847"/>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458"/>
    <w:rsid w:val="00CE6603"/>
    <w:rsid w:val="00CE660E"/>
    <w:rsid w:val="00CE6880"/>
    <w:rsid w:val="00CE6ACD"/>
    <w:rsid w:val="00CE7424"/>
    <w:rsid w:val="00CE754A"/>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1F68"/>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AE"/>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783"/>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17E38"/>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35"/>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9D4"/>
    <w:rsid w:val="00D26CCE"/>
    <w:rsid w:val="00D270B7"/>
    <w:rsid w:val="00D27241"/>
    <w:rsid w:val="00D2725B"/>
    <w:rsid w:val="00D272BA"/>
    <w:rsid w:val="00D27517"/>
    <w:rsid w:val="00D2793B"/>
    <w:rsid w:val="00D279D9"/>
    <w:rsid w:val="00D279F5"/>
    <w:rsid w:val="00D27BDD"/>
    <w:rsid w:val="00D27D64"/>
    <w:rsid w:val="00D27F1D"/>
    <w:rsid w:val="00D30103"/>
    <w:rsid w:val="00D303FE"/>
    <w:rsid w:val="00D308DD"/>
    <w:rsid w:val="00D30984"/>
    <w:rsid w:val="00D30AB4"/>
    <w:rsid w:val="00D30BB8"/>
    <w:rsid w:val="00D30EA3"/>
    <w:rsid w:val="00D30F0D"/>
    <w:rsid w:val="00D313B9"/>
    <w:rsid w:val="00D3142E"/>
    <w:rsid w:val="00D315CE"/>
    <w:rsid w:val="00D316FC"/>
    <w:rsid w:val="00D31785"/>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60A"/>
    <w:rsid w:val="00D3682E"/>
    <w:rsid w:val="00D36C5C"/>
    <w:rsid w:val="00D36EEC"/>
    <w:rsid w:val="00D36FBE"/>
    <w:rsid w:val="00D37090"/>
    <w:rsid w:val="00D3724D"/>
    <w:rsid w:val="00D37629"/>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43B"/>
    <w:rsid w:val="00D44821"/>
    <w:rsid w:val="00D449C6"/>
    <w:rsid w:val="00D44E98"/>
    <w:rsid w:val="00D45208"/>
    <w:rsid w:val="00D4527C"/>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505"/>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57D18"/>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1C6"/>
    <w:rsid w:val="00D642B0"/>
    <w:rsid w:val="00D646DC"/>
    <w:rsid w:val="00D64726"/>
    <w:rsid w:val="00D64D26"/>
    <w:rsid w:val="00D64D56"/>
    <w:rsid w:val="00D64F2C"/>
    <w:rsid w:val="00D650F5"/>
    <w:rsid w:val="00D65436"/>
    <w:rsid w:val="00D65A73"/>
    <w:rsid w:val="00D65B02"/>
    <w:rsid w:val="00D65B4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AE"/>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BEE"/>
    <w:rsid w:val="00D7519E"/>
    <w:rsid w:val="00D75554"/>
    <w:rsid w:val="00D7591E"/>
    <w:rsid w:val="00D7594D"/>
    <w:rsid w:val="00D75E1F"/>
    <w:rsid w:val="00D76E54"/>
    <w:rsid w:val="00D7702B"/>
    <w:rsid w:val="00D77308"/>
    <w:rsid w:val="00D77383"/>
    <w:rsid w:val="00D774CF"/>
    <w:rsid w:val="00D77AEB"/>
    <w:rsid w:val="00D77B8D"/>
    <w:rsid w:val="00D77D0D"/>
    <w:rsid w:val="00D77D1D"/>
    <w:rsid w:val="00D77D8C"/>
    <w:rsid w:val="00D77F23"/>
    <w:rsid w:val="00D8013D"/>
    <w:rsid w:val="00D804F3"/>
    <w:rsid w:val="00D80C1C"/>
    <w:rsid w:val="00D80ED7"/>
    <w:rsid w:val="00D814C3"/>
    <w:rsid w:val="00D818CF"/>
    <w:rsid w:val="00D81992"/>
    <w:rsid w:val="00D81C0F"/>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7CD"/>
    <w:rsid w:val="00D90DCD"/>
    <w:rsid w:val="00D91009"/>
    <w:rsid w:val="00D9144F"/>
    <w:rsid w:val="00D9156F"/>
    <w:rsid w:val="00D9194E"/>
    <w:rsid w:val="00D91A37"/>
    <w:rsid w:val="00D91D20"/>
    <w:rsid w:val="00D91DA5"/>
    <w:rsid w:val="00D91DE5"/>
    <w:rsid w:val="00D91EC4"/>
    <w:rsid w:val="00D91FD0"/>
    <w:rsid w:val="00D92272"/>
    <w:rsid w:val="00D9237D"/>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C9B"/>
    <w:rsid w:val="00D96D02"/>
    <w:rsid w:val="00D96EBB"/>
    <w:rsid w:val="00D97395"/>
    <w:rsid w:val="00D975C3"/>
    <w:rsid w:val="00DA007D"/>
    <w:rsid w:val="00DA0DCC"/>
    <w:rsid w:val="00DA0E65"/>
    <w:rsid w:val="00DA11BD"/>
    <w:rsid w:val="00DA1467"/>
    <w:rsid w:val="00DA14AA"/>
    <w:rsid w:val="00DA1C25"/>
    <w:rsid w:val="00DA2145"/>
    <w:rsid w:val="00DA22DA"/>
    <w:rsid w:val="00DA246A"/>
    <w:rsid w:val="00DA2477"/>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5EBA"/>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489B"/>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2D80"/>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F00"/>
    <w:rsid w:val="00DF513B"/>
    <w:rsid w:val="00DF5299"/>
    <w:rsid w:val="00DF5675"/>
    <w:rsid w:val="00DF5736"/>
    <w:rsid w:val="00DF5A7B"/>
    <w:rsid w:val="00DF5FC1"/>
    <w:rsid w:val="00DF5FFD"/>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78"/>
    <w:rsid w:val="00E0300C"/>
    <w:rsid w:val="00E03074"/>
    <w:rsid w:val="00E030D0"/>
    <w:rsid w:val="00E0319F"/>
    <w:rsid w:val="00E033C6"/>
    <w:rsid w:val="00E034E2"/>
    <w:rsid w:val="00E03583"/>
    <w:rsid w:val="00E03656"/>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1EC0"/>
    <w:rsid w:val="00E12549"/>
    <w:rsid w:val="00E125E5"/>
    <w:rsid w:val="00E128AA"/>
    <w:rsid w:val="00E12D55"/>
    <w:rsid w:val="00E12F8B"/>
    <w:rsid w:val="00E13294"/>
    <w:rsid w:val="00E13802"/>
    <w:rsid w:val="00E13BA4"/>
    <w:rsid w:val="00E13DC5"/>
    <w:rsid w:val="00E13FF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D02"/>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86"/>
    <w:rsid w:val="00E426EA"/>
    <w:rsid w:val="00E427CF"/>
    <w:rsid w:val="00E42942"/>
    <w:rsid w:val="00E42CA3"/>
    <w:rsid w:val="00E42E56"/>
    <w:rsid w:val="00E4320C"/>
    <w:rsid w:val="00E4336D"/>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0FBE"/>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B9C"/>
    <w:rsid w:val="00E66EA5"/>
    <w:rsid w:val="00E67074"/>
    <w:rsid w:val="00E6710A"/>
    <w:rsid w:val="00E67365"/>
    <w:rsid w:val="00E67372"/>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EC3"/>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3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C8C"/>
    <w:rsid w:val="00E82F2E"/>
    <w:rsid w:val="00E830E3"/>
    <w:rsid w:val="00E83221"/>
    <w:rsid w:val="00E83463"/>
    <w:rsid w:val="00E83B78"/>
    <w:rsid w:val="00E83CE5"/>
    <w:rsid w:val="00E83FB0"/>
    <w:rsid w:val="00E840F3"/>
    <w:rsid w:val="00E84369"/>
    <w:rsid w:val="00E845DF"/>
    <w:rsid w:val="00E846E4"/>
    <w:rsid w:val="00E84A17"/>
    <w:rsid w:val="00E85647"/>
    <w:rsid w:val="00E85AFD"/>
    <w:rsid w:val="00E85B93"/>
    <w:rsid w:val="00E85C00"/>
    <w:rsid w:val="00E85E23"/>
    <w:rsid w:val="00E8602F"/>
    <w:rsid w:val="00E8618B"/>
    <w:rsid w:val="00E86262"/>
    <w:rsid w:val="00E867ED"/>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12A6"/>
    <w:rsid w:val="00E9134B"/>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041"/>
    <w:rsid w:val="00E9438F"/>
    <w:rsid w:val="00E9479E"/>
    <w:rsid w:val="00E94E67"/>
    <w:rsid w:val="00E952ED"/>
    <w:rsid w:val="00E955D8"/>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976"/>
    <w:rsid w:val="00EA0BBB"/>
    <w:rsid w:val="00EA0CB7"/>
    <w:rsid w:val="00EA136B"/>
    <w:rsid w:val="00EA13E1"/>
    <w:rsid w:val="00EA1D43"/>
    <w:rsid w:val="00EA2249"/>
    <w:rsid w:val="00EA2E4F"/>
    <w:rsid w:val="00EA3088"/>
    <w:rsid w:val="00EA3221"/>
    <w:rsid w:val="00EA32EA"/>
    <w:rsid w:val="00EA366A"/>
    <w:rsid w:val="00EA3C71"/>
    <w:rsid w:val="00EA3D6A"/>
    <w:rsid w:val="00EA419B"/>
    <w:rsid w:val="00EA4480"/>
    <w:rsid w:val="00EA44ED"/>
    <w:rsid w:val="00EA458E"/>
    <w:rsid w:val="00EA45B2"/>
    <w:rsid w:val="00EA4910"/>
    <w:rsid w:val="00EA4964"/>
    <w:rsid w:val="00EA4C38"/>
    <w:rsid w:val="00EA4F4E"/>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45F"/>
    <w:rsid w:val="00EB0B91"/>
    <w:rsid w:val="00EB0CD0"/>
    <w:rsid w:val="00EB0D97"/>
    <w:rsid w:val="00EB1120"/>
    <w:rsid w:val="00EB1154"/>
    <w:rsid w:val="00EB145F"/>
    <w:rsid w:val="00EB16B6"/>
    <w:rsid w:val="00EB1BCE"/>
    <w:rsid w:val="00EB2081"/>
    <w:rsid w:val="00EB20E8"/>
    <w:rsid w:val="00EB2133"/>
    <w:rsid w:val="00EB2159"/>
    <w:rsid w:val="00EB265B"/>
    <w:rsid w:val="00EB26E2"/>
    <w:rsid w:val="00EB381D"/>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A40"/>
    <w:rsid w:val="00EC5EA1"/>
    <w:rsid w:val="00EC6335"/>
    <w:rsid w:val="00EC63BE"/>
    <w:rsid w:val="00EC6706"/>
    <w:rsid w:val="00EC6936"/>
    <w:rsid w:val="00EC72A5"/>
    <w:rsid w:val="00EC7611"/>
    <w:rsid w:val="00EC770A"/>
    <w:rsid w:val="00EC77F2"/>
    <w:rsid w:val="00EC7829"/>
    <w:rsid w:val="00EC7908"/>
    <w:rsid w:val="00EC7D2C"/>
    <w:rsid w:val="00ED0104"/>
    <w:rsid w:val="00ED046A"/>
    <w:rsid w:val="00ED0718"/>
    <w:rsid w:val="00ED0C42"/>
    <w:rsid w:val="00ED0C49"/>
    <w:rsid w:val="00ED0FC4"/>
    <w:rsid w:val="00ED1367"/>
    <w:rsid w:val="00ED1459"/>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CA2"/>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2B2"/>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1FF"/>
    <w:rsid w:val="00EF5377"/>
    <w:rsid w:val="00EF5A72"/>
    <w:rsid w:val="00EF5BCF"/>
    <w:rsid w:val="00EF5C57"/>
    <w:rsid w:val="00EF5E15"/>
    <w:rsid w:val="00EF5F0D"/>
    <w:rsid w:val="00EF636E"/>
    <w:rsid w:val="00EF6C65"/>
    <w:rsid w:val="00EF6D42"/>
    <w:rsid w:val="00EF6D95"/>
    <w:rsid w:val="00EF742A"/>
    <w:rsid w:val="00EF761B"/>
    <w:rsid w:val="00EF79A8"/>
    <w:rsid w:val="00EF7CF1"/>
    <w:rsid w:val="00EF7EEF"/>
    <w:rsid w:val="00F00375"/>
    <w:rsid w:val="00F00671"/>
    <w:rsid w:val="00F0080E"/>
    <w:rsid w:val="00F00E2F"/>
    <w:rsid w:val="00F010D8"/>
    <w:rsid w:val="00F01175"/>
    <w:rsid w:val="00F014C5"/>
    <w:rsid w:val="00F01721"/>
    <w:rsid w:val="00F01A81"/>
    <w:rsid w:val="00F01EC5"/>
    <w:rsid w:val="00F0212C"/>
    <w:rsid w:val="00F02479"/>
    <w:rsid w:val="00F0291E"/>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C42"/>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115"/>
    <w:rsid w:val="00F112A3"/>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8"/>
    <w:rsid w:val="00F16541"/>
    <w:rsid w:val="00F16CEB"/>
    <w:rsid w:val="00F16D1C"/>
    <w:rsid w:val="00F16E46"/>
    <w:rsid w:val="00F16F07"/>
    <w:rsid w:val="00F17576"/>
    <w:rsid w:val="00F176AA"/>
    <w:rsid w:val="00F178A8"/>
    <w:rsid w:val="00F178F6"/>
    <w:rsid w:val="00F17A36"/>
    <w:rsid w:val="00F17A57"/>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59BA"/>
    <w:rsid w:val="00F2651C"/>
    <w:rsid w:val="00F2677C"/>
    <w:rsid w:val="00F268CD"/>
    <w:rsid w:val="00F27530"/>
    <w:rsid w:val="00F279E7"/>
    <w:rsid w:val="00F279F8"/>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31"/>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9C4"/>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DE6"/>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310"/>
    <w:rsid w:val="00F7164A"/>
    <w:rsid w:val="00F71971"/>
    <w:rsid w:val="00F721EB"/>
    <w:rsid w:val="00F7224D"/>
    <w:rsid w:val="00F724B8"/>
    <w:rsid w:val="00F725D1"/>
    <w:rsid w:val="00F729FD"/>
    <w:rsid w:val="00F7328E"/>
    <w:rsid w:val="00F73721"/>
    <w:rsid w:val="00F738B2"/>
    <w:rsid w:val="00F73C9A"/>
    <w:rsid w:val="00F74436"/>
    <w:rsid w:val="00F74615"/>
    <w:rsid w:val="00F74648"/>
    <w:rsid w:val="00F74797"/>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5E"/>
    <w:rsid w:val="00F80194"/>
    <w:rsid w:val="00F802DF"/>
    <w:rsid w:val="00F803B5"/>
    <w:rsid w:val="00F8056E"/>
    <w:rsid w:val="00F8060A"/>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33"/>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08F"/>
    <w:rsid w:val="00F920DE"/>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E0E"/>
    <w:rsid w:val="00F97FF1"/>
    <w:rsid w:val="00FA0085"/>
    <w:rsid w:val="00FA01E0"/>
    <w:rsid w:val="00FA0370"/>
    <w:rsid w:val="00FA07DB"/>
    <w:rsid w:val="00FA094A"/>
    <w:rsid w:val="00FA101A"/>
    <w:rsid w:val="00FA1569"/>
    <w:rsid w:val="00FA1A76"/>
    <w:rsid w:val="00FA1FDC"/>
    <w:rsid w:val="00FA20B6"/>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0A"/>
    <w:rsid w:val="00FA7287"/>
    <w:rsid w:val="00FA7523"/>
    <w:rsid w:val="00FA7764"/>
    <w:rsid w:val="00FA7D13"/>
    <w:rsid w:val="00FA7F93"/>
    <w:rsid w:val="00FB0449"/>
    <w:rsid w:val="00FB0671"/>
    <w:rsid w:val="00FB0A03"/>
    <w:rsid w:val="00FB0AA9"/>
    <w:rsid w:val="00FB0C7B"/>
    <w:rsid w:val="00FB0CA6"/>
    <w:rsid w:val="00FB0FF7"/>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25"/>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4FC5"/>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D45"/>
    <w:rsid w:val="00FD7EA9"/>
    <w:rsid w:val="00FD7F4B"/>
    <w:rsid w:val="00FE0273"/>
    <w:rsid w:val="00FE039D"/>
    <w:rsid w:val="00FE041C"/>
    <w:rsid w:val="00FE05F3"/>
    <w:rsid w:val="00FE08D3"/>
    <w:rsid w:val="00FE0C49"/>
    <w:rsid w:val="00FE0D16"/>
    <w:rsid w:val="00FE0E38"/>
    <w:rsid w:val="00FE1920"/>
    <w:rsid w:val="00FE228E"/>
    <w:rsid w:val="00FE24F7"/>
    <w:rsid w:val="00FE2585"/>
    <w:rsid w:val="00FE2A24"/>
    <w:rsid w:val="00FE2B4D"/>
    <w:rsid w:val="00FE2CA2"/>
    <w:rsid w:val="00FE36DD"/>
    <w:rsid w:val="00FE39BE"/>
    <w:rsid w:val="00FE3A1A"/>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2E0"/>
    <w:rsid w:val="00FF059C"/>
    <w:rsid w:val="00FF0FFC"/>
    <w:rsid w:val="00FF133D"/>
    <w:rsid w:val="00FF1A85"/>
    <w:rsid w:val="00FF1D20"/>
    <w:rsid w:val="00FF2068"/>
    <w:rsid w:val="00FF224E"/>
    <w:rsid w:val="00FF23A6"/>
    <w:rsid w:val="00FF23C0"/>
    <w:rsid w:val="00FF23D2"/>
    <w:rsid w:val="00FF29F8"/>
    <w:rsid w:val="00FF2C13"/>
    <w:rsid w:val="00FF2E34"/>
    <w:rsid w:val="00FF3121"/>
    <w:rsid w:val="00FF3625"/>
    <w:rsid w:val="00FF3681"/>
    <w:rsid w:val="00FF3B0B"/>
    <w:rsid w:val="00FF3E00"/>
    <w:rsid w:val="00FF4C45"/>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BA7"/>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목록 단"/>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79524619">
      <w:bodyDiv w:val="1"/>
      <w:marLeft w:val="0"/>
      <w:marRight w:val="0"/>
      <w:marTop w:val="0"/>
      <w:marBottom w:val="0"/>
      <w:divBdr>
        <w:top w:val="none" w:sz="0" w:space="0" w:color="auto"/>
        <w:left w:val="none" w:sz="0" w:space="0" w:color="auto"/>
        <w:bottom w:val="none" w:sz="0" w:space="0" w:color="auto"/>
        <w:right w:val="none" w:sz="0" w:space="0" w:color="auto"/>
      </w:divBdr>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68129142">
      <w:bodyDiv w:val="1"/>
      <w:marLeft w:val="0"/>
      <w:marRight w:val="0"/>
      <w:marTop w:val="0"/>
      <w:marBottom w:val="0"/>
      <w:divBdr>
        <w:top w:val="none" w:sz="0" w:space="0" w:color="auto"/>
        <w:left w:val="none" w:sz="0" w:space="0" w:color="auto"/>
        <w:bottom w:val="none" w:sz="0" w:space="0" w:color="auto"/>
        <w:right w:val="none" w:sz="0" w:space="0" w:color="auto"/>
      </w:divBdr>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41357446">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99844226">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062948543">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35567271">
      <w:bodyDiv w:val="1"/>
      <w:marLeft w:val="0"/>
      <w:marRight w:val="0"/>
      <w:marTop w:val="0"/>
      <w:marBottom w:val="0"/>
      <w:divBdr>
        <w:top w:val="none" w:sz="0" w:space="0" w:color="auto"/>
        <w:left w:val="none" w:sz="0" w:space="0" w:color="auto"/>
        <w:bottom w:val="none" w:sz="0" w:space="0" w:color="auto"/>
        <w:right w:val="none" w:sz="0" w:space="0" w:color="auto"/>
      </w:divBdr>
      <w:divsChild>
        <w:div w:id="938024040">
          <w:marLeft w:val="446"/>
          <w:marRight w:val="0"/>
          <w:marTop w:val="120"/>
          <w:marBottom w:val="0"/>
          <w:divBdr>
            <w:top w:val="none" w:sz="0" w:space="0" w:color="auto"/>
            <w:left w:val="none" w:sz="0" w:space="0" w:color="auto"/>
            <w:bottom w:val="none" w:sz="0" w:space="0" w:color="auto"/>
            <w:right w:val="none" w:sz="0" w:space="0" w:color="auto"/>
          </w:divBdr>
        </w:div>
      </w:divsChild>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12234745">
      <w:bodyDiv w:val="1"/>
      <w:marLeft w:val="0"/>
      <w:marRight w:val="0"/>
      <w:marTop w:val="0"/>
      <w:marBottom w:val="0"/>
      <w:divBdr>
        <w:top w:val="none" w:sz="0" w:space="0" w:color="auto"/>
        <w:left w:val="none" w:sz="0" w:space="0" w:color="auto"/>
        <w:bottom w:val="none" w:sz="0" w:space="0" w:color="auto"/>
        <w:right w:val="none" w:sz="0" w:space="0" w:color="auto"/>
      </w:divBdr>
    </w:div>
    <w:div w:id="1288396220">
      <w:bodyDiv w:val="1"/>
      <w:marLeft w:val="0"/>
      <w:marRight w:val="0"/>
      <w:marTop w:val="0"/>
      <w:marBottom w:val="0"/>
      <w:divBdr>
        <w:top w:val="none" w:sz="0" w:space="0" w:color="auto"/>
        <w:left w:val="none" w:sz="0" w:space="0" w:color="auto"/>
        <w:bottom w:val="none" w:sz="0" w:space="0" w:color="auto"/>
        <w:right w:val="none" w:sz="0" w:space="0" w:color="auto"/>
      </w:divBdr>
      <w:divsChild>
        <w:div w:id="514420764">
          <w:marLeft w:val="1267"/>
          <w:marRight w:val="0"/>
          <w:marTop w:val="120"/>
          <w:marBottom w:val="0"/>
          <w:divBdr>
            <w:top w:val="none" w:sz="0" w:space="0" w:color="auto"/>
            <w:left w:val="none" w:sz="0" w:space="0" w:color="auto"/>
            <w:bottom w:val="none" w:sz="0" w:space="0" w:color="auto"/>
            <w:right w:val="none" w:sz="0" w:space="0" w:color="auto"/>
          </w:divBdr>
        </w:div>
        <w:div w:id="1349868821">
          <w:marLeft w:val="1267"/>
          <w:marRight w:val="0"/>
          <w:marTop w:val="120"/>
          <w:marBottom w:val="0"/>
          <w:divBdr>
            <w:top w:val="none" w:sz="0" w:space="0" w:color="auto"/>
            <w:left w:val="none" w:sz="0" w:space="0" w:color="auto"/>
            <w:bottom w:val="none" w:sz="0" w:space="0" w:color="auto"/>
            <w:right w:val="none" w:sz="0" w:space="0" w:color="auto"/>
          </w:divBdr>
        </w:div>
        <w:div w:id="943728625">
          <w:marLeft w:val="1267"/>
          <w:marRight w:val="0"/>
          <w:marTop w:val="12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40174121">
      <w:bodyDiv w:val="1"/>
      <w:marLeft w:val="0"/>
      <w:marRight w:val="0"/>
      <w:marTop w:val="0"/>
      <w:marBottom w:val="0"/>
      <w:divBdr>
        <w:top w:val="none" w:sz="0" w:space="0" w:color="auto"/>
        <w:left w:val="none" w:sz="0" w:space="0" w:color="auto"/>
        <w:bottom w:val="none" w:sz="0" w:space="0" w:color="auto"/>
        <w:right w:val="none" w:sz="0" w:space="0" w:color="auto"/>
      </w:divBdr>
    </w:div>
    <w:div w:id="1459374155">
      <w:bodyDiv w:val="1"/>
      <w:marLeft w:val="0"/>
      <w:marRight w:val="0"/>
      <w:marTop w:val="0"/>
      <w:marBottom w:val="0"/>
      <w:divBdr>
        <w:top w:val="none" w:sz="0" w:space="0" w:color="auto"/>
        <w:left w:val="none" w:sz="0" w:space="0" w:color="auto"/>
        <w:bottom w:val="none" w:sz="0" w:space="0" w:color="auto"/>
        <w:right w:val="none" w:sz="0" w:space="0" w:color="auto"/>
      </w:divBdr>
      <w:divsChild>
        <w:div w:id="1821000476">
          <w:marLeft w:val="0"/>
          <w:marRight w:val="0"/>
          <w:marTop w:val="120"/>
          <w:marBottom w:val="0"/>
          <w:divBdr>
            <w:top w:val="none" w:sz="0" w:space="0" w:color="auto"/>
            <w:left w:val="none" w:sz="0" w:space="0" w:color="auto"/>
            <w:bottom w:val="none" w:sz="0" w:space="0" w:color="auto"/>
            <w:right w:val="none" w:sz="0" w:space="0" w:color="auto"/>
          </w:divBdr>
        </w:div>
        <w:div w:id="307906957">
          <w:marLeft w:val="1282"/>
          <w:marRight w:val="0"/>
          <w:marTop w:val="120"/>
          <w:marBottom w:val="0"/>
          <w:divBdr>
            <w:top w:val="none" w:sz="0" w:space="0" w:color="auto"/>
            <w:left w:val="none" w:sz="0" w:space="0" w:color="auto"/>
            <w:bottom w:val="none" w:sz="0" w:space="0" w:color="auto"/>
            <w:right w:val="none" w:sz="0" w:space="0" w:color="auto"/>
          </w:divBdr>
        </w:div>
        <w:div w:id="310524794">
          <w:marLeft w:val="1282"/>
          <w:marRight w:val="0"/>
          <w:marTop w:val="120"/>
          <w:marBottom w:val="0"/>
          <w:divBdr>
            <w:top w:val="none" w:sz="0" w:space="0" w:color="auto"/>
            <w:left w:val="none" w:sz="0" w:space="0" w:color="auto"/>
            <w:bottom w:val="none" w:sz="0" w:space="0" w:color="auto"/>
            <w:right w:val="none" w:sz="0" w:space="0" w:color="auto"/>
          </w:divBdr>
        </w:div>
        <w:div w:id="517426601">
          <w:marLeft w:val="446"/>
          <w:marRight w:val="0"/>
          <w:marTop w:val="200"/>
          <w:marBottom w:val="0"/>
          <w:divBdr>
            <w:top w:val="none" w:sz="0" w:space="0" w:color="auto"/>
            <w:left w:val="none" w:sz="0" w:space="0" w:color="auto"/>
            <w:bottom w:val="none" w:sz="0" w:space="0" w:color="auto"/>
            <w:right w:val="none" w:sz="0" w:space="0" w:color="auto"/>
          </w:divBdr>
        </w:div>
        <w:div w:id="1956669119">
          <w:marLeft w:val="446"/>
          <w:marRight w:val="0"/>
          <w:marTop w:val="200"/>
          <w:marBottom w:val="0"/>
          <w:divBdr>
            <w:top w:val="none" w:sz="0" w:space="0" w:color="auto"/>
            <w:left w:val="none" w:sz="0" w:space="0" w:color="auto"/>
            <w:bottom w:val="none" w:sz="0" w:space="0" w:color="auto"/>
            <w:right w:val="none" w:sz="0" w:space="0" w:color="auto"/>
          </w:divBdr>
        </w:div>
        <w:div w:id="1551649803">
          <w:marLeft w:val="446"/>
          <w:marRight w:val="0"/>
          <w:marTop w:val="200"/>
          <w:marBottom w:val="0"/>
          <w:divBdr>
            <w:top w:val="none" w:sz="0" w:space="0" w:color="auto"/>
            <w:left w:val="none" w:sz="0" w:space="0" w:color="auto"/>
            <w:bottom w:val="none" w:sz="0" w:space="0" w:color="auto"/>
            <w:right w:val="none" w:sz="0" w:space="0" w:color="auto"/>
          </w:divBdr>
        </w:div>
        <w:div w:id="607200087">
          <w:marLeft w:val="446"/>
          <w:marRight w:val="0"/>
          <w:marTop w:val="200"/>
          <w:marBottom w:val="0"/>
          <w:divBdr>
            <w:top w:val="none" w:sz="0" w:space="0" w:color="auto"/>
            <w:left w:val="none" w:sz="0" w:space="0" w:color="auto"/>
            <w:bottom w:val="none" w:sz="0" w:space="0" w:color="auto"/>
            <w:right w:val="none" w:sz="0" w:space="0" w:color="auto"/>
          </w:divBdr>
        </w:div>
      </w:divsChild>
    </w:div>
    <w:div w:id="1553930945">
      <w:bodyDiv w:val="1"/>
      <w:marLeft w:val="0"/>
      <w:marRight w:val="0"/>
      <w:marTop w:val="0"/>
      <w:marBottom w:val="0"/>
      <w:divBdr>
        <w:top w:val="none" w:sz="0" w:space="0" w:color="auto"/>
        <w:left w:val="none" w:sz="0" w:space="0" w:color="auto"/>
        <w:bottom w:val="none" w:sz="0" w:space="0" w:color="auto"/>
        <w:right w:val="none" w:sz="0" w:space="0" w:color="auto"/>
      </w:divBdr>
    </w:div>
    <w:div w:id="1567644558">
      <w:bodyDiv w:val="1"/>
      <w:marLeft w:val="0"/>
      <w:marRight w:val="0"/>
      <w:marTop w:val="0"/>
      <w:marBottom w:val="0"/>
      <w:divBdr>
        <w:top w:val="none" w:sz="0" w:space="0" w:color="auto"/>
        <w:left w:val="none" w:sz="0" w:space="0" w:color="auto"/>
        <w:bottom w:val="none" w:sz="0" w:space="0" w:color="auto"/>
        <w:right w:val="none" w:sz="0" w:space="0" w:color="auto"/>
      </w:divBdr>
    </w:div>
    <w:div w:id="1688143432">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90105605">
      <w:bodyDiv w:val="1"/>
      <w:marLeft w:val="0"/>
      <w:marRight w:val="0"/>
      <w:marTop w:val="0"/>
      <w:marBottom w:val="0"/>
      <w:divBdr>
        <w:top w:val="none" w:sz="0" w:space="0" w:color="auto"/>
        <w:left w:val="none" w:sz="0" w:space="0" w:color="auto"/>
        <w:bottom w:val="none" w:sz="0" w:space="0" w:color="auto"/>
        <w:right w:val="none" w:sz="0" w:space="0" w:color="auto"/>
      </w:divBdr>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8F15A49E-C148-4C91-BF9F-92D8882D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23180</TotalTime>
  <Pages>8</Pages>
  <Words>2521</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2695</cp:revision>
  <dcterms:created xsi:type="dcterms:W3CDTF">2022-04-29T11:53:00Z</dcterms:created>
  <dcterms:modified xsi:type="dcterms:W3CDTF">2024-02-19T10:57:00Z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